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3E227D1" w14:textId="77777777" w:rsidR="00B46856" w:rsidRDefault="00B46856">
      <w:pPr>
        <w:shd w:val="clear" w:color="auto" w:fill="FFFFFF"/>
        <w:autoSpaceDE w:val="0"/>
        <w:autoSpaceDN w:val="0"/>
        <w:adjustRightInd w:val="0"/>
        <w:spacing w:before="240" w:after="240"/>
        <w:jc w:val="center"/>
        <w:rPr>
          <w:rFonts w:ascii="Times New Roman" w:hint="default"/>
          <w:kern w:val="36"/>
          <w:sz w:val="40"/>
          <w:szCs w:val="40"/>
          <w:lang w:val="zh-CN"/>
        </w:rPr>
      </w:pPr>
    </w:p>
    <w:p w14:paraId="461E7F60" w14:textId="77777777" w:rsidR="00B46856" w:rsidRDefault="00B46856">
      <w:pPr>
        <w:shd w:val="clear" w:color="auto" w:fill="FFFFFF"/>
        <w:autoSpaceDE w:val="0"/>
        <w:autoSpaceDN w:val="0"/>
        <w:adjustRightInd w:val="0"/>
        <w:spacing w:before="240" w:after="240"/>
        <w:jc w:val="center"/>
        <w:rPr>
          <w:rFonts w:ascii="Times New Roman" w:hint="default"/>
          <w:kern w:val="36"/>
          <w:sz w:val="40"/>
          <w:szCs w:val="40"/>
          <w:lang w:val="zh-CN"/>
        </w:rPr>
      </w:pPr>
    </w:p>
    <w:p w14:paraId="1B0968DC" w14:textId="77777777" w:rsidR="00B46856"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乌鲁木齐市米东区应急管理局</w:t>
      </w:r>
    </w:p>
    <w:p w14:paraId="53087160" w14:textId="77777777" w:rsidR="00B46856"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05F24539" w14:textId="77777777" w:rsidR="00B46856" w:rsidRDefault="00B46856">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3A564AEA" w14:textId="77777777" w:rsidR="00B46856"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1B84B71F" w14:textId="77777777" w:rsidR="00B4685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4D71D802" w14:textId="77777777" w:rsidR="00B4685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2378A3F6" w14:textId="77777777" w:rsidR="00B4685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6636E909" w14:textId="77777777" w:rsidR="00B4685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6396E1D9"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2E632B08"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2D76ACA5"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3CCA0E82"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2E9B5F87"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19AC90C4"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0C3A7710"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39F65BB5"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3B28FFC1"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2EE85027"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2157B51F"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3CCC2EA5"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00263541"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54D5B2C3"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2537CCDE" w14:textId="77777777" w:rsidR="00B46856"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68BB2355" w14:textId="77777777" w:rsidR="00B46856"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6E47670B"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一、《收入支出决算总表》</w:t>
      </w:r>
    </w:p>
    <w:p w14:paraId="4448F1CE"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3D713963"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3BB364BB"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四、《财政拨款收入支出决算总表》</w:t>
      </w:r>
    </w:p>
    <w:p w14:paraId="6C2C24A2"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74865EB9"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61ECD36B"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5577A595"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6A182CAD" w14:textId="77777777" w:rsidR="00B4685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3C76EA19" w14:textId="77777777" w:rsidR="00B46856" w:rsidRDefault="00B46856">
      <w:pPr>
        <w:autoSpaceDE w:val="0"/>
        <w:autoSpaceDN w:val="0"/>
        <w:adjustRightInd w:val="0"/>
        <w:spacing w:line="540" w:lineRule="exact"/>
        <w:ind w:firstLine="640"/>
        <w:rPr>
          <w:rFonts w:ascii="Times New Roman" w:eastAsia="仿宋_GB2312" w:hAnsi="Times New Roman" w:hint="default"/>
          <w:b/>
          <w:kern w:val="0"/>
          <w:sz w:val="28"/>
          <w:szCs w:val="28"/>
        </w:rPr>
      </w:pPr>
    </w:p>
    <w:p w14:paraId="38FFA796" w14:textId="77777777" w:rsidR="00B46856" w:rsidRDefault="00B46856">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42CCEB8D" w14:textId="77777777" w:rsidR="00B46856" w:rsidRDefault="00000000">
      <w:pPr>
        <w:shd w:val="clear" w:color="auto" w:fill="FFFFFF"/>
        <w:autoSpaceDE w:val="0"/>
        <w:autoSpaceDN w:val="0"/>
        <w:adjustRightInd w:val="0"/>
        <w:spacing w:line="360" w:lineRule="auto"/>
        <w:jc w:val="center"/>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4A7553B1"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1218947B" w14:textId="77777777"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1、负责应急管理工作，指导各乡镇（片区）、各部门对安全生产类、自然灾害类突发事件和综合防灾减灾救灾工作；负责安全生产综合监督管理和工矿商贸行业安全生产监督管理工作。</w:t>
      </w:r>
    </w:p>
    <w:p w14:paraId="5404EABB" w14:textId="77777777"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2、组织编制应急体系建设，安全生产和综合防灾减灾规划，组织拟订应急管理、安全生产类综合性规范性文件并监督实施。</w:t>
      </w:r>
    </w:p>
    <w:p w14:paraId="5BADDCAD" w14:textId="77777777"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3、负责安全生产类、自然灾害类应急预案体系建设，建立完善事故灾难和自然灾害分级应对制度，组织</w:t>
      </w:r>
      <w:proofErr w:type="gramStart"/>
      <w:r>
        <w:rPr>
          <w:rFonts w:ascii="仿宋_GB2312" w:eastAsia="仿宋_GB2312" w:hAnsi="Times New Roman" w:cs="仿宋_GB2312" w:hint="default"/>
          <w:kern w:val="0"/>
          <w:sz w:val="32"/>
          <w:szCs w:val="32"/>
          <w:lang w:val="zh-CN"/>
        </w:rPr>
        <w:t>编制区</w:t>
      </w:r>
      <w:proofErr w:type="gramEnd"/>
      <w:r>
        <w:rPr>
          <w:rFonts w:ascii="仿宋_GB2312" w:eastAsia="仿宋_GB2312" w:hAnsi="Times New Roman" w:cs="仿宋_GB2312" w:hint="default"/>
          <w:kern w:val="0"/>
          <w:sz w:val="32"/>
          <w:szCs w:val="32"/>
          <w:lang w:val="zh-CN"/>
        </w:rPr>
        <w:t>总体应急预案和安全生产类、自然灾害类专项预案，综合协调应急预案衔接工伤，组织开展预案演练，失去应急避难场所建设。</w:t>
      </w:r>
    </w:p>
    <w:p w14:paraId="37F7C366" w14:textId="77777777"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4、牵头建立统一的应急管理信息系统，负责编制和落实信息传输渠道规划和布局，建立监测预警和灾情报告制度，健全自然灾害信息资源获取和共享机制，依法统一发布灾情。</w:t>
      </w:r>
    </w:p>
    <w:p w14:paraId="370FDEC5" w14:textId="77777777"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5、组织指导协调安全生产类，自然灾害类突发事件应急救援，综合判</w:t>
      </w:r>
      <w:proofErr w:type="gramStart"/>
      <w:r>
        <w:rPr>
          <w:rFonts w:ascii="仿宋_GB2312" w:eastAsia="仿宋_GB2312" w:hAnsi="Times New Roman" w:cs="仿宋_GB2312" w:hint="default"/>
          <w:kern w:val="0"/>
          <w:sz w:val="32"/>
          <w:szCs w:val="32"/>
          <w:lang w:val="zh-CN"/>
        </w:rPr>
        <w:t>研</w:t>
      </w:r>
      <w:proofErr w:type="gramEnd"/>
      <w:r>
        <w:rPr>
          <w:rFonts w:ascii="仿宋_GB2312" w:eastAsia="仿宋_GB2312" w:hAnsi="Times New Roman" w:cs="仿宋_GB2312" w:hint="default"/>
          <w:kern w:val="0"/>
          <w:sz w:val="32"/>
          <w:szCs w:val="32"/>
          <w:lang w:val="zh-CN"/>
        </w:rPr>
        <w:t>判突发事件发展事态，并提出应对建议，协助区委，人民政府指定的负责同志，组织重大灾害应急处置工作。</w:t>
      </w:r>
    </w:p>
    <w:p w14:paraId="76E206AD" w14:textId="77777777"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6、统一协调指挥各类应急专业队伍，建立应急协调联动机制，推进应急指挥平台对接，衔接解放军和武警部队参与应急救援工作。</w:t>
      </w:r>
    </w:p>
    <w:p w14:paraId="58271641" w14:textId="77777777"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lastRenderedPageBreak/>
        <w:t>7、统筹应急救援力量建设，负责消防森林和草原火灾扑救，抗洪抢险，地震和地质灾害救援生产安全事故救援专业应急救援力量建设管理指挥区综合性应急救援队伍，指导各乡镇片区及社会应急救援力量建设。</w:t>
      </w:r>
    </w:p>
    <w:p w14:paraId="6E8D9BBE" w14:textId="77777777"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8、负责消防管理工作，指导消防监督火灾，预防火灾、火灾扑救等工作。</w:t>
      </w:r>
    </w:p>
    <w:p w14:paraId="499CC9F3" w14:textId="77777777"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9、指导协调森林和草原火灾，水灾灾害地震，和地质灾害防治工作负责自然灾害综合监测预警工作，指导开展自然灾害综合风险评估工作时。</w:t>
      </w:r>
    </w:p>
    <w:p w14:paraId="1EFC47EB" w14:textId="77777777"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10、组织协调灾害救助工作，组织指导灾情核查损失评估，救灾捐赠工作管理和分配中央，自治区适合我区救灾款物。</w:t>
      </w:r>
    </w:p>
    <w:p w14:paraId="4F5FD7A4"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2AE07D2E"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乌鲁木齐市米东区应急管理局2022年度，实有人数57人，其中：在职人员24人，离休人员0人，退休人员33人。</w:t>
      </w:r>
    </w:p>
    <w:p w14:paraId="012F15F2" w14:textId="77777777" w:rsidR="00B46856"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从部门决算单位构成看，乌鲁木齐市米东区应急管理局部门决算包括：乌鲁木齐市米东区应急管理局</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6</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rPr>
        <w:t>安全生产监察队、党政办、安委会办公室、危化科、防灾减灾办、工贸及非煤矿山科</w:t>
      </w:r>
      <w:r>
        <w:rPr>
          <w:rFonts w:ascii="仿宋_GB2312" w:eastAsia="仿宋_GB2312" w:hAnsi="Times New Roman" w:cs="仿宋_GB2312"/>
          <w:kern w:val="0"/>
          <w:sz w:val="32"/>
          <w:szCs w:val="32"/>
          <w:lang w:val="zh-CN"/>
        </w:rPr>
        <w:t>。</w:t>
      </w:r>
    </w:p>
    <w:p w14:paraId="06699C4A" w14:textId="77777777" w:rsidR="00B46856"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1C9D7F47"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61289533" w14:textId="451343A0"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3,722.65万元，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3,719.37</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3.28</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与上年相比，减少1,720.00万元，下降31.60%，主要原因是：本年疫情影响，自然灾害调查专项资金、</w:t>
      </w:r>
      <w:proofErr w:type="gramStart"/>
      <w:r>
        <w:rPr>
          <w:rFonts w:ascii="仿宋_GB2312" w:eastAsia="仿宋_GB2312" w:hAnsi="Times New Roman" w:cs="仿宋_GB2312"/>
          <w:kern w:val="0"/>
          <w:sz w:val="32"/>
          <w:szCs w:val="32"/>
        </w:rPr>
        <w:t>应急局</w:t>
      </w:r>
      <w:proofErr w:type="gramEnd"/>
      <w:r>
        <w:rPr>
          <w:rFonts w:ascii="仿宋_GB2312" w:eastAsia="仿宋_GB2312" w:hAnsi="Times New Roman" w:cs="仿宋_GB2312"/>
          <w:kern w:val="0"/>
          <w:sz w:val="32"/>
          <w:szCs w:val="32"/>
        </w:rPr>
        <w:t>安监补助专项资金项目相关</w:t>
      </w:r>
      <w:r w:rsidR="00247305">
        <w:rPr>
          <w:rFonts w:ascii="仿宋_GB2312" w:eastAsia="仿宋_GB2312" w:hAnsi="Times New Roman" w:cs="仿宋_GB2312"/>
          <w:kern w:val="0"/>
          <w:sz w:val="32"/>
          <w:szCs w:val="32"/>
        </w:rPr>
        <w:t>项目资金减少</w:t>
      </w:r>
      <w:r>
        <w:rPr>
          <w:rFonts w:ascii="仿宋_GB2312" w:eastAsia="仿宋_GB2312" w:hAnsi="Times New Roman" w:cs="仿宋_GB2312"/>
          <w:kern w:val="0"/>
          <w:sz w:val="32"/>
          <w:szCs w:val="32"/>
        </w:rPr>
        <w:t>，收入减少。</w:t>
      </w:r>
    </w:p>
    <w:p w14:paraId="6CF0AE3D"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3,722.65万元，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3,719.37</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3.28</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与上年相比，减少1,720.00万元，下降31.60%，主要原因是：本年疫情影响，自然灾害调查专项资金、</w:t>
      </w:r>
      <w:proofErr w:type="gramStart"/>
      <w:r>
        <w:rPr>
          <w:rFonts w:ascii="仿宋_GB2312" w:eastAsia="仿宋_GB2312" w:hAnsi="Times New Roman" w:cs="仿宋_GB2312"/>
          <w:kern w:val="0"/>
          <w:sz w:val="32"/>
          <w:szCs w:val="32"/>
        </w:rPr>
        <w:t>应急局</w:t>
      </w:r>
      <w:proofErr w:type="gramEnd"/>
      <w:r>
        <w:rPr>
          <w:rFonts w:ascii="仿宋_GB2312" w:eastAsia="仿宋_GB2312" w:hAnsi="Times New Roman" w:cs="仿宋_GB2312"/>
          <w:kern w:val="0"/>
          <w:sz w:val="32"/>
          <w:szCs w:val="32"/>
        </w:rPr>
        <w:t>安监补助专项资金项目相关项目资金减少，支出减少。</w:t>
      </w:r>
    </w:p>
    <w:p w14:paraId="6859411C"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4323BF31"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3,719.37万元，其中：财政拨款收入3,719.37万元，占100.00%；上级补助收入0.00万元，占0.00%；事业收入0.00万元，占0.00%；经营收入0.00万元，占0.00%；附属单位上缴收入0.00万元，占0.00%；其他收入0.00万元，占0.00%。</w:t>
      </w:r>
    </w:p>
    <w:p w14:paraId="4D6A837B"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0A42E6DF"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2022年度本年支出3,719.37万元，其中：基本支出497.32万元，占13.37%；项目支出3,222.05万元，占86.63%；上缴上级支出0.00万元，占0.00%；经营支出0.00万元，占0.00%；对附属单位补助支出0.00万元，占0.00%。</w:t>
      </w:r>
    </w:p>
    <w:p w14:paraId="439F9CAD"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四、财政拨款收入支出决算总体情况说明</w:t>
      </w:r>
    </w:p>
    <w:p w14:paraId="5D4A845E" w14:textId="07EB3622"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3,719.37万元，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3,719.37</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与上年相比，减少1,720.00万元，下降31.62%，主要原因是：本年疫情影响，自然灾害调查专项资金、</w:t>
      </w:r>
      <w:proofErr w:type="gramStart"/>
      <w:r>
        <w:rPr>
          <w:rFonts w:ascii="仿宋_GB2312" w:eastAsia="仿宋_GB2312" w:hAnsi="Times New Roman" w:cs="仿宋_GB2312"/>
          <w:kern w:val="0"/>
          <w:sz w:val="32"/>
          <w:szCs w:val="32"/>
        </w:rPr>
        <w:t>应急局</w:t>
      </w:r>
      <w:proofErr w:type="gramEnd"/>
      <w:r>
        <w:rPr>
          <w:rFonts w:ascii="仿宋_GB2312" w:eastAsia="仿宋_GB2312" w:hAnsi="Times New Roman" w:cs="仿宋_GB2312"/>
          <w:kern w:val="0"/>
          <w:sz w:val="32"/>
          <w:szCs w:val="32"/>
        </w:rPr>
        <w:t>安监补助专项资金</w:t>
      </w:r>
      <w:r w:rsidR="001056D0">
        <w:rPr>
          <w:rFonts w:ascii="仿宋_GB2312" w:eastAsia="仿宋_GB2312" w:hAnsi="Times New Roman" w:cs="仿宋_GB2312"/>
          <w:kern w:val="0"/>
          <w:sz w:val="32"/>
          <w:szCs w:val="32"/>
        </w:rPr>
        <w:t>项目资金减少</w:t>
      </w:r>
      <w:r>
        <w:rPr>
          <w:rFonts w:ascii="仿宋_GB2312" w:eastAsia="仿宋_GB2312" w:hAnsi="Times New Roman" w:cs="仿宋_GB2312"/>
          <w:kern w:val="0"/>
          <w:sz w:val="32"/>
          <w:szCs w:val="32"/>
        </w:rPr>
        <w:t>，收入减少。</w:t>
      </w:r>
    </w:p>
    <w:p w14:paraId="0EC4FD17"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3,719.37万元，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3,719.37</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与上年相比，减少1,720.00万元，下降31.62%，主要原因是：本年疫情影响，自然灾害调查专项资金、</w:t>
      </w:r>
      <w:proofErr w:type="gramStart"/>
      <w:r>
        <w:rPr>
          <w:rFonts w:ascii="仿宋_GB2312" w:eastAsia="仿宋_GB2312" w:hAnsi="Times New Roman" w:cs="仿宋_GB2312"/>
          <w:kern w:val="0"/>
          <w:sz w:val="32"/>
          <w:szCs w:val="32"/>
        </w:rPr>
        <w:t>应急局</w:t>
      </w:r>
      <w:proofErr w:type="gramEnd"/>
      <w:r>
        <w:rPr>
          <w:rFonts w:ascii="仿宋_GB2312" w:eastAsia="仿宋_GB2312" w:hAnsi="Times New Roman" w:cs="仿宋_GB2312"/>
          <w:kern w:val="0"/>
          <w:sz w:val="32"/>
          <w:szCs w:val="32"/>
        </w:rPr>
        <w:t>安监补助专项资金项目相关项目资金减少，支出减少。</w:t>
      </w:r>
    </w:p>
    <w:p w14:paraId="362E2742"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年初预算数3,722.77万元，决算数3,719.37万元，预决算差异率-0.09%，主要原因是：本年我单位项目数量减少，相关办公经费减少，与预算相比导致差异。财政拨款支出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年初预算数3,722.77万元，决算数3,719.37万元，预决算差异率-0.09%，主要原因是：本年我单位项目数量减少，相关办公经费减少，与预算相比导致差异。</w:t>
      </w:r>
    </w:p>
    <w:p w14:paraId="23A4E8E4"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08874B79" w14:textId="77777777" w:rsidR="00B46856"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49670FDD" w14:textId="77777777" w:rsidR="00B46856"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3,719.37</w:t>
      </w:r>
      <w:r>
        <w:rPr>
          <w:rFonts w:ascii="仿宋_GB2312" w:eastAsia="仿宋_GB2312" w:hAnsi="Times New Roman" w:cs="仿宋_GB2312"/>
          <w:sz w:val="32"/>
          <w:szCs w:val="32"/>
        </w:rPr>
        <w:t>万元，占本</w:t>
      </w:r>
      <w:r>
        <w:rPr>
          <w:rFonts w:ascii="仿宋_GB2312" w:eastAsia="仿宋_GB2312" w:hAnsi="Times New Roman" w:cs="仿宋_GB2312"/>
          <w:sz w:val="32"/>
          <w:szCs w:val="32"/>
        </w:rPr>
        <w:lastRenderedPageBreak/>
        <w:t>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减少1,720.00万元，下降31.62%，主要原因是：本年疫情影响，自然灾害调查专项资金、</w:t>
      </w:r>
      <w:proofErr w:type="gramStart"/>
      <w:r>
        <w:rPr>
          <w:rFonts w:ascii="仿宋_GB2312" w:eastAsia="仿宋_GB2312" w:hAnsi="Times New Roman" w:cs="仿宋_GB2312"/>
          <w:kern w:val="0"/>
          <w:sz w:val="32"/>
          <w:szCs w:val="32"/>
        </w:rPr>
        <w:t>应急局</w:t>
      </w:r>
      <w:proofErr w:type="gramEnd"/>
      <w:r>
        <w:rPr>
          <w:rFonts w:ascii="仿宋_GB2312" w:eastAsia="仿宋_GB2312" w:hAnsi="Times New Roman" w:cs="仿宋_GB2312"/>
          <w:kern w:val="0"/>
          <w:sz w:val="32"/>
          <w:szCs w:val="32"/>
        </w:rPr>
        <w:t>安监补助专项资金项目相关项目资金减少，支出减少。</w:t>
      </w:r>
    </w:p>
    <w:p w14:paraId="11D85FE3" w14:textId="77777777" w:rsidR="00B46856"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34E34FB2" w14:textId="77777777" w:rsidR="00B46856"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1.社会保障和就业支出（类）34.38万元，占0.92%；</w:t>
      </w:r>
    </w:p>
    <w:p w14:paraId="0F753D67" w14:textId="77777777" w:rsidR="00B46856"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2.卫生健康支出（类）3,174.75万元，占85.36%；</w:t>
      </w:r>
    </w:p>
    <w:p w14:paraId="1FC154D0" w14:textId="77777777" w:rsidR="00B46856" w:rsidRDefault="00000000">
      <w:pPr>
        <w:autoSpaceDE w:val="0"/>
        <w:autoSpaceDN w:val="0"/>
        <w:adjustRightInd w:val="0"/>
        <w:spacing w:line="600" w:lineRule="exact"/>
        <w:ind w:firstLine="640"/>
        <w:rPr>
          <w:rFonts w:ascii="Times New Roman" w:eastAsia="仿宋_GB2312" w:hAnsi="Times New Roman" w:hint="default"/>
          <w:kern w:val="0"/>
          <w:sz w:val="32"/>
          <w:szCs w:val="32"/>
          <w:highlight w:val="yellow"/>
        </w:rPr>
      </w:pPr>
      <w:r>
        <w:rPr>
          <w:rFonts w:ascii="Times New Roman" w:eastAsia="仿宋_GB2312" w:hAnsi="Times New Roman" w:hint="default"/>
          <w:kern w:val="0"/>
          <w:sz w:val="32"/>
          <w:szCs w:val="32"/>
        </w:rPr>
        <w:t>3.</w:t>
      </w:r>
      <w:r>
        <w:rPr>
          <w:rFonts w:ascii="Times New Roman" w:eastAsia="仿宋_GB2312" w:hAnsi="Times New Roman"/>
          <w:kern w:val="0"/>
          <w:sz w:val="32"/>
          <w:szCs w:val="32"/>
        </w:rPr>
        <w:t>灾害防治及应急管理支出（类）</w:t>
      </w:r>
      <w:r>
        <w:rPr>
          <w:rFonts w:ascii="Times New Roman" w:eastAsia="仿宋_GB2312" w:hAnsi="Times New Roman" w:hint="default"/>
          <w:kern w:val="0"/>
          <w:sz w:val="32"/>
          <w:szCs w:val="32"/>
        </w:rPr>
        <w:t>510.24</w:t>
      </w:r>
      <w:r>
        <w:rPr>
          <w:rFonts w:ascii="Times New Roman" w:eastAsia="仿宋_GB2312" w:hAnsi="Times New Roman"/>
          <w:kern w:val="0"/>
          <w:sz w:val="32"/>
          <w:szCs w:val="32"/>
        </w:rPr>
        <w:t>万元，占</w:t>
      </w:r>
      <w:r>
        <w:rPr>
          <w:rFonts w:ascii="Times New Roman" w:eastAsia="仿宋_GB2312" w:hAnsi="Times New Roman" w:hint="default"/>
          <w:kern w:val="0"/>
          <w:sz w:val="32"/>
          <w:szCs w:val="32"/>
        </w:rPr>
        <w:t>13.72%</w:t>
      </w:r>
      <w:r>
        <w:rPr>
          <w:rFonts w:ascii="Times New Roman" w:eastAsia="仿宋_GB2312" w:hAnsi="Times New Roman"/>
          <w:kern w:val="0"/>
          <w:sz w:val="32"/>
          <w:szCs w:val="32"/>
        </w:rPr>
        <w:t>。</w:t>
      </w:r>
    </w:p>
    <w:p w14:paraId="56DF7279" w14:textId="77777777" w:rsidR="00B46856" w:rsidRDefault="00000000">
      <w:pPr>
        <w:autoSpaceDE w:val="0"/>
        <w:autoSpaceDN w:val="0"/>
        <w:adjustRightInd w:val="0"/>
        <w:spacing w:line="600" w:lineRule="exact"/>
        <w:ind w:firstLine="640"/>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55376DAA" w14:textId="77777777" w:rsidR="00B468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1.社会保障和就业支出（类）行政事业单位养老支出（款）机关事业单位基本养老保险缴费支出（项）:支出决算数为34.38万元，比上年决算增加13.01万元，增长60.88%，主要原因是：本年支付上年度未完</w:t>
      </w:r>
      <w:proofErr w:type="gramStart"/>
      <w:r>
        <w:rPr>
          <w:rFonts w:ascii="仿宋_GB2312" w:eastAsia="仿宋_GB2312" w:hAnsi="Times New Roman" w:cs="仿宋_GB2312"/>
          <w:sz w:val="32"/>
          <w:szCs w:val="32"/>
        </w:rPr>
        <w:t>全支付</w:t>
      </w:r>
      <w:proofErr w:type="gramEnd"/>
      <w:r>
        <w:rPr>
          <w:rFonts w:ascii="仿宋_GB2312" w:eastAsia="仿宋_GB2312" w:hAnsi="Times New Roman" w:cs="仿宋_GB2312"/>
          <w:sz w:val="32"/>
          <w:szCs w:val="32"/>
        </w:rPr>
        <w:t>的社保及养老保险，此项支出较上年增加；</w:t>
      </w:r>
    </w:p>
    <w:p w14:paraId="4A76E734" w14:textId="77777777" w:rsidR="00B468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2.卫生健康支出（类）公共卫生（款）突发公共卫生事件应急处理（项）:支出决算数为3,174.75万元，比上年决算减少1,153.78万元，下降26.66%，主要原因是：</w:t>
      </w:r>
      <w:r>
        <w:rPr>
          <w:rFonts w:ascii="仿宋_GB2312" w:eastAsia="仿宋_GB2312" w:hAnsi="Times New Roman" w:cs="仿宋_GB2312"/>
          <w:kern w:val="0"/>
          <w:sz w:val="32"/>
          <w:szCs w:val="32"/>
        </w:rPr>
        <w:t>自然灾害调查专项资金、新冠疫情专项项目资金减少，此项支出减少</w:t>
      </w:r>
      <w:r>
        <w:rPr>
          <w:rFonts w:ascii="仿宋_GB2312" w:eastAsia="仿宋_GB2312" w:hAnsi="Times New Roman" w:cs="仿宋_GB2312"/>
          <w:sz w:val="32"/>
          <w:szCs w:val="32"/>
        </w:rPr>
        <w:t>；</w:t>
      </w:r>
    </w:p>
    <w:p w14:paraId="4E908491" w14:textId="77777777" w:rsidR="00B468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城乡社区支出（类）其他城乡社区支出（款）其他城乡社区支出（项）:支出决算数为0.00万元，比上年决算减少348.44万元，下降100.00%，主要原因是：本年此项功能科目调整至在卫生健康支出（类）公共卫生（款）突发公共卫生事件应急处</w:t>
      </w:r>
      <w:r>
        <w:rPr>
          <w:rFonts w:ascii="仿宋_GB2312" w:eastAsia="仿宋_GB2312" w:hAnsi="Times New Roman" w:cs="仿宋_GB2312"/>
          <w:sz w:val="32"/>
          <w:szCs w:val="32"/>
        </w:rPr>
        <w:lastRenderedPageBreak/>
        <w:t>理（项）支出；</w:t>
      </w:r>
    </w:p>
    <w:p w14:paraId="193A7DE1" w14:textId="77777777" w:rsidR="00B468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4.灾害防治及应急管理支出（类）应急管理事务（款）行政运行（项）:支出决算数为462.94万元，比上年决算减少78.51万元，下降14.50%，主要原因是：本年此项功能科目部分支出调整</w:t>
      </w:r>
      <w:proofErr w:type="gramStart"/>
      <w:r>
        <w:rPr>
          <w:rFonts w:ascii="仿宋_GB2312" w:eastAsia="仿宋_GB2312" w:hAnsi="Times New Roman" w:cs="仿宋_GB2312"/>
          <w:sz w:val="32"/>
          <w:szCs w:val="32"/>
        </w:rPr>
        <w:t>至卫生</w:t>
      </w:r>
      <w:proofErr w:type="gramEnd"/>
      <w:r>
        <w:rPr>
          <w:rFonts w:ascii="仿宋_GB2312" w:eastAsia="仿宋_GB2312" w:hAnsi="Times New Roman" w:cs="仿宋_GB2312"/>
          <w:sz w:val="32"/>
          <w:szCs w:val="32"/>
        </w:rPr>
        <w:t>健康支出（类）公共卫生（款）突发公共卫生事件应急处理（项），导致此项功能科目支出减少；</w:t>
      </w:r>
    </w:p>
    <w:p w14:paraId="73FBD3FD" w14:textId="77777777" w:rsidR="00B468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5.灾害防治及应急管理支出（类）应急管理事务（款）灾害风险防治（项）:支出决算数为47.30万元，比上年决算增加47.30万元，增长100.00%，主要原因是：本年增加自然灾害普查专项资金，此项支出增加；</w:t>
      </w:r>
    </w:p>
    <w:p w14:paraId="1F00740B" w14:textId="77777777" w:rsidR="00B468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6.灾害防治及应急管理支出（类）应急管理事务（款）安全监管（项）:支出决算数为0.00万元，比上年决算减少149.58万元，下降100.00%，主要原因是：本年减少安</w:t>
      </w:r>
      <w:proofErr w:type="gramStart"/>
      <w:r>
        <w:rPr>
          <w:rFonts w:ascii="仿宋_GB2312" w:eastAsia="仿宋_GB2312" w:hAnsi="Times New Roman" w:cs="仿宋_GB2312"/>
          <w:sz w:val="32"/>
          <w:szCs w:val="32"/>
        </w:rPr>
        <w:t>监经费</w:t>
      </w:r>
      <w:proofErr w:type="gramEnd"/>
      <w:r>
        <w:rPr>
          <w:rFonts w:ascii="仿宋_GB2312" w:eastAsia="仿宋_GB2312" w:hAnsi="Times New Roman" w:cs="仿宋_GB2312"/>
          <w:sz w:val="32"/>
          <w:szCs w:val="32"/>
        </w:rPr>
        <w:t>专项项目资金，此项支出减少；</w:t>
      </w:r>
    </w:p>
    <w:p w14:paraId="6F708975" w14:textId="77777777" w:rsidR="00B468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7.灾害防治及应急管理支出（类）应急管理事务（款）其他应急管理支出（项）:支出决算数为0.00万元，比上年决算减少3.00万元，下降100.00%，主要原因是：本年此项功能科目调整至在卫生健康支出（类）公共卫生（款）突发公共卫生事件应急处理（项）支出；</w:t>
      </w:r>
    </w:p>
    <w:p w14:paraId="4B5647F0" w14:textId="77777777" w:rsidR="00B468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8.灾害防治及应急管理支出（类）消防事务（款）其他消防事务支出（项）:支出决算数为0.00万元，比上年决算减少6.00</w:t>
      </w:r>
      <w:r>
        <w:rPr>
          <w:rFonts w:ascii="仿宋_GB2312" w:eastAsia="仿宋_GB2312" w:hAnsi="Times New Roman" w:cs="仿宋_GB2312"/>
          <w:sz w:val="32"/>
          <w:szCs w:val="32"/>
        </w:rPr>
        <w:lastRenderedPageBreak/>
        <w:t>万元，下降100.00%，主要原因是：本年此项功能科目未支出；</w:t>
      </w:r>
    </w:p>
    <w:p w14:paraId="48129489" w14:textId="77777777" w:rsidR="00B4685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9.灾害防治及应急管理支出（类）其他灾害防治及应急管理支出（款）其他灾害防治及应急管理支出（项）:支出决算数为0.00万元，比上年决算减少41.00万元，下降100.00%，主要原因是：本年此项功能科目调整至在卫生健康支出（类）公共卫生（款）突发公共卫生事件应急处理（项）支出。</w:t>
      </w:r>
    </w:p>
    <w:p w14:paraId="0BD91727"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2259DC4E"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2022年度一般公共预算财政拨款基本支出497.32万元，其中：</w:t>
      </w:r>
    </w:p>
    <w:p w14:paraId="6C656B75"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人员经费414.29万元，包括：基本工资、津贴补贴、机关事业单位基本养老保险缴费、职工基本医疗保险缴费、公务员医疗补助缴费、其他社会保障缴费、住房公积金、其他工资福利支出、生活补助、奖励金。</w:t>
      </w:r>
    </w:p>
    <w:p w14:paraId="09D86084" w14:textId="77777777" w:rsidR="00B46856"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公用经费83.03万元，包括：办公费、电费、邮电费、劳务费、委托业务费、公务用车运行维护费。</w:t>
      </w:r>
    </w:p>
    <w:p w14:paraId="4CFB68EA"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63F4C55A"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8.70万元，比上年减少6.38万元，下降42.31%，主要原因是：本年受疫情影响，车辆出行次数减少，车辆维修维护费、燃油费减少。其中：因公出国（境）费支出0.00万元，占0.00%，比上年增加0.00万元，增长0.00%，主要原因是：本年单位无因公出国（境）费支出；</w:t>
      </w:r>
      <w:r>
        <w:rPr>
          <w:rFonts w:ascii="仿宋_GB2312" w:eastAsia="仿宋_GB2312" w:hAnsi="Times New Roman" w:cs="仿宋_GB2312"/>
          <w:kern w:val="0"/>
          <w:sz w:val="32"/>
          <w:szCs w:val="32"/>
        </w:rPr>
        <w:lastRenderedPageBreak/>
        <w:t>公务用车购置及运行维护费支出8.70万元，占100.00%，比上年减少6.30万元，下降42.00%，主要原因是：本年受疫情影响，车辆出行次数减少，车辆维修维护费、燃油费减少；公务接待费支出0.00万元，占0.00%，比上年减少0.08万元，下降100.00%，主要原因是：本年单位无此项支出。具体情况如下：</w:t>
      </w:r>
    </w:p>
    <w:p w14:paraId="40440090"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0BD65940"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8.70万元，其中：公务用车购置费0.00万元，公务用车运行维护费8.70万元。公务用车运行维护费开支内容包括公务用车燃油费、车辆维修维护费、保险费、过路费等。公务用车购置数0辆，公务用车保有量7辆。</w:t>
      </w:r>
    </w:p>
    <w:p w14:paraId="392AA3EC"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公务接待费0.00万元，开支内容包括本年单位无此项支出。单位全年安排的国内公务接待0批次，0人次。</w:t>
      </w:r>
    </w:p>
    <w:p w14:paraId="33DF6D00"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8.70万元，决算数8.70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本年单位无此项支出；公务用车</w:t>
      </w:r>
      <w:r>
        <w:rPr>
          <w:rFonts w:ascii="仿宋_GB2312" w:eastAsia="仿宋_GB2312" w:hAnsi="Times New Roman" w:cs="仿宋_GB2312"/>
          <w:kern w:val="0"/>
          <w:sz w:val="32"/>
          <w:szCs w:val="32"/>
        </w:rPr>
        <w:lastRenderedPageBreak/>
        <w:t>运行费全年预算数8.70万元，决算数8.70万元，预决算差异率0.00%，主要原因是：单位严格执行“三公”经费支出标准，未超预算；公务接待费全年预算数0.00万元，决算数0.00万元，预决算差异率0.00%，主要原因是：本年单位无此项支出。</w:t>
      </w:r>
    </w:p>
    <w:p w14:paraId="1D6571CB"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57CB3596" w14:textId="77777777" w:rsidR="00B4685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29D3A837"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37E90EF6"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02EFCA10"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4427815C"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3A9A6D15" w14:textId="77777777" w:rsidR="00B46856"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2022年度乌鲁木齐市米东区应急管理局单位机关运行经费支出83.02万元，比上年减少7.39万元，下降8.17%，主要原因是：本年购买办公用品减少，办公经费减少。</w:t>
      </w:r>
    </w:p>
    <w:p w14:paraId="5157941F"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27DA4CC5"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2022年度政府采购支出总额1.49万元，其中：政府采购货物支出1.49万元、政府采购工程支出0.00万元、政府采购服务支出0.00万元。</w:t>
      </w:r>
    </w:p>
    <w:p w14:paraId="7CBFDD6E"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授予中小企业合同金额1.49万元，占政府采购支出总额的</w:t>
      </w:r>
      <w:r>
        <w:rPr>
          <w:rFonts w:ascii="仿宋_GB2312" w:eastAsia="仿宋_GB2312" w:hAnsi="Times New Roman" w:cs="仿宋_GB2312"/>
          <w:kern w:val="0"/>
          <w:sz w:val="32"/>
          <w:szCs w:val="32"/>
        </w:rPr>
        <w:lastRenderedPageBreak/>
        <w:t>100.00%，其中：授予小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合同金额1.49万元，占政府采购支出总额的100.00%。</w:t>
      </w:r>
    </w:p>
    <w:p w14:paraId="679ECA2E"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51BF456A"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898.67</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2,837.00平方米，价值302.14万元。车辆7辆，价值126.61万元，其中：副部（省）级及以上领导用车0辆、主要领导干部用车0辆、机要通信用车0辆、应急保障用车0辆、执法执勤用车0辆、特种专业技术用车0辆、离退休干部用车0辆、其他用车7辆，其他用车主要是：单位业务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31D6D344" w14:textId="77777777" w:rsidR="00B4685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1973B6CA"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根据预算绩效管理要求，我单位2022年度开展预算绩效评价项目5个，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6,062.89</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3,285.56</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一是做好物资储备工作。每天安排车辆、组织人员到市上领取配发的大量防疫物资；及时联系供货商购进急需、短缺的防疫和生活物资，确保各类物资储备到位;二是做好物资发放工作。安排专人梳理购进物资，建立健全</w:t>
      </w:r>
      <w:proofErr w:type="gramStart"/>
      <w:r>
        <w:rPr>
          <w:rFonts w:ascii="仿宋_GB2312" w:eastAsia="仿宋_GB2312" w:hAnsi="Times New Roman" w:cs="仿宋_GB2312"/>
          <w:kern w:val="0"/>
          <w:sz w:val="32"/>
          <w:szCs w:val="32"/>
        </w:rPr>
        <w:t>物资台</w:t>
      </w:r>
      <w:proofErr w:type="gramEnd"/>
      <w:r>
        <w:rPr>
          <w:rFonts w:ascii="仿宋_GB2312" w:eastAsia="仿宋_GB2312" w:hAnsi="Times New Roman" w:cs="仿宋_GB2312"/>
          <w:kern w:val="0"/>
          <w:sz w:val="32"/>
          <w:szCs w:val="32"/>
        </w:rPr>
        <w:t>账，严格履行工作流程，分门别类、准确无误地将物资发放到乡镇、片区和新增隔离点等重要场所;三是做好物资回收工作。充分利用塔桥湾物资库、</w:t>
      </w:r>
      <w:proofErr w:type="gramStart"/>
      <w:r>
        <w:rPr>
          <w:rFonts w:ascii="仿宋_GB2312" w:eastAsia="仿宋_GB2312" w:hAnsi="Times New Roman" w:cs="仿宋_GB2312"/>
          <w:kern w:val="0"/>
          <w:sz w:val="32"/>
          <w:szCs w:val="32"/>
        </w:rPr>
        <w:t>铁厂沟九沟北路</w:t>
      </w:r>
      <w:proofErr w:type="gramEnd"/>
      <w:r>
        <w:rPr>
          <w:rFonts w:ascii="仿宋_GB2312" w:eastAsia="仿宋_GB2312" w:hAnsi="Times New Roman" w:cs="仿宋_GB2312"/>
          <w:kern w:val="0"/>
          <w:sz w:val="32"/>
          <w:szCs w:val="32"/>
        </w:rPr>
        <w:t>物资库、小</w:t>
      </w:r>
      <w:proofErr w:type="gramStart"/>
      <w:r>
        <w:rPr>
          <w:rFonts w:ascii="仿宋_GB2312" w:eastAsia="仿宋_GB2312" w:hAnsi="Times New Roman" w:cs="仿宋_GB2312"/>
          <w:kern w:val="0"/>
          <w:sz w:val="32"/>
          <w:szCs w:val="32"/>
        </w:rPr>
        <w:t>微产业</w:t>
      </w:r>
      <w:proofErr w:type="gramEnd"/>
      <w:r>
        <w:rPr>
          <w:rFonts w:ascii="仿宋_GB2312" w:eastAsia="仿宋_GB2312" w:hAnsi="Times New Roman" w:cs="仿宋_GB2312"/>
          <w:kern w:val="0"/>
          <w:sz w:val="32"/>
          <w:szCs w:val="32"/>
        </w:rPr>
        <w:t>园临时</w:t>
      </w:r>
      <w:proofErr w:type="gramStart"/>
      <w:r>
        <w:rPr>
          <w:rFonts w:ascii="仿宋_GB2312" w:eastAsia="仿宋_GB2312" w:hAnsi="Times New Roman" w:cs="仿宋_GB2312"/>
          <w:kern w:val="0"/>
          <w:sz w:val="32"/>
          <w:szCs w:val="32"/>
        </w:rPr>
        <w:t>物资库对两次</w:t>
      </w:r>
      <w:proofErr w:type="gramEnd"/>
      <w:r>
        <w:rPr>
          <w:rFonts w:ascii="仿宋_GB2312" w:eastAsia="仿宋_GB2312" w:hAnsi="Times New Roman" w:cs="仿宋_GB2312"/>
          <w:kern w:val="0"/>
          <w:sz w:val="32"/>
          <w:szCs w:val="32"/>
        </w:rPr>
        <w:t>疫情发放的可回收物资进行全面</w:t>
      </w:r>
      <w:r>
        <w:rPr>
          <w:rFonts w:ascii="仿宋_GB2312" w:eastAsia="仿宋_GB2312" w:hAnsi="Times New Roman" w:cs="仿宋_GB2312"/>
          <w:kern w:val="0"/>
          <w:sz w:val="32"/>
          <w:szCs w:val="32"/>
        </w:rPr>
        <w:lastRenderedPageBreak/>
        <w:t>的整理、清点、回收，安装货架70余组，回收各类涉及应急、疫情防控、办公用品等80余种，物资90多万件，所有回收的应急物资均上架，打印清单，做到了规范化管理。按照制度要求做好出入库登记、台账等做到有据可查。按照区疫情防控指挥部工作安排，应急保障组现已将物资库房，储备物资盘点核算清楚等待移交</w:t>
      </w:r>
      <w:proofErr w:type="gramStart"/>
      <w:r>
        <w:rPr>
          <w:rFonts w:ascii="仿宋_GB2312" w:eastAsia="仿宋_GB2312" w:hAnsi="Times New Roman" w:cs="仿宋_GB2312"/>
          <w:kern w:val="0"/>
          <w:sz w:val="32"/>
          <w:szCs w:val="32"/>
        </w:rPr>
        <w:t>卫健委及</w:t>
      </w:r>
      <w:proofErr w:type="gramEnd"/>
      <w:r>
        <w:rPr>
          <w:rFonts w:ascii="仿宋_GB2312" w:eastAsia="仿宋_GB2312" w:hAnsi="Times New Roman" w:cs="仿宋_GB2312"/>
          <w:kern w:val="0"/>
          <w:sz w:val="32"/>
          <w:szCs w:val="32"/>
        </w:rPr>
        <w:t>经发委。面对2022年新疆疫情，乌鲁木齐市米东区应急管理局作为米东区疫情防控指挥部后勤组，各级组织防疫物资采购及调拨，即时支付隔离人员住宿费及餐费，有力保障米东区疫情防控工作。发现的问题及原因：一是部门职能不明确，个别工作分工不清晰，</w:t>
      </w:r>
      <w:proofErr w:type="gramStart"/>
      <w:r>
        <w:rPr>
          <w:rFonts w:ascii="仿宋_GB2312" w:eastAsia="仿宋_GB2312" w:hAnsi="Times New Roman" w:cs="仿宋_GB2312"/>
          <w:kern w:val="0"/>
          <w:sz w:val="32"/>
          <w:szCs w:val="32"/>
        </w:rPr>
        <w:t>且人员</w:t>
      </w:r>
      <w:proofErr w:type="gramEnd"/>
      <w:r>
        <w:rPr>
          <w:rFonts w:ascii="仿宋_GB2312" w:eastAsia="仿宋_GB2312" w:hAnsi="Times New Roman" w:cs="仿宋_GB2312"/>
          <w:kern w:val="0"/>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三是对于固定资产处理监管还存在一定缺失。四是部门整体绩效指标应该是反映职责履行的核心指标，而不是反映具体工作内容或产出的指标。应根据部门“三定”方案确定的主要职能，参考事业发展规划的相关核心指标，综合考核要求等，确定部门履职绩效指标。下一步改进措施：一是构建专业、客观、独立、多样的绩效评价主体。在可能的条件下，引入社会绩效评价组织，专家，高效研究人员等。还应加强对外公开的效率，促使公众参与到部门整体绩效评价执行的过程中，重</w:t>
      </w:r>
      <w:r>
        <w:rPr>
          <w:rFonts w:ascii="仿宋_GB2312" w:eastAsia="仿宋_GB2312" w:hAnsi="Times New Roman" w:cs="仿宋_GB2312"/>
          <w:kern w:val="0"/>
          <w:sz w:val="32"/>
          <w:szCs w:val="32"/>
        </w:rPr>
        <w:lastRenderedPageBreak/>
        <w:t>视社会公众对绩效评价的监督。最后，要加强部门内部绩效评价人员的培训，提高其指标设计和绩效评价的专业技能;二是提高部门整体支出绩效目标设定的合理性。部门设定的绩效目标要与部门的职能有相关性，这样便于后续的评价部门的履职情况，同样能使得部门在运用预算资金的过程中能始终牢记部门职能，不偏离社会责任。把所有与财政支出相关的指标全部列入不现实，可以兼顾好重要性和综合性原则。对于整体工作的反映，尽量采用综合性指标；对于具体项目的反映，尽量采用有代表性的重要指标;三是重视部门整体支出绩效评价中的问题总结，这是发现问题的开端。其次，将结果进行公示，以促进部门间的相互竞争和部门外部的监督。利用绩效评价结果也可以反向促进单位内部预算资金统筹安排和项目的执行，提高工作人员的工作效率，进而提高社会效益。具体项目自评情况</w:t>
      </w:r>
      <w:proofErr w:type="gramStart"/>
      <w:r>
        <w:rPr>
          <w:rFonts w:ascii="仿宋_GB2312" w:eastAsia="仿宋_GB2312" w:hAnsi="Times New Roman" w:cs="仿宋_GB2312"/>
          <w:kern w:val="0"/>
          <w:sz w:val="32"/>
          <w:szCs w:val="32"/>
        </w:rPr>
        <w:t>附项目</w:t>
      </w:r>
      <w:proofErr w:type="gramEnd"/>
      <w:r>
        <w:rPr>
          <w:rFonts w:ascii="仿宋_GB2312" w:eastAsia="仿宋_GB2312" w:hAnsi="Times New Roman" w:cs="仿宋_GB2312"/>
          <w:kern w:val="0"/>
          <w:sz w:val="32"/>
          <w:szCs w:val="32"/>
        </w:rPr>
        <w:t>支出绩效自评表。</w:t>
      </w:r>
    </w:p>
    <w:tbl>
      <w:tblPr>
        <w:tblW w:w="4837" w:type="pct"/>
        <w:jc w:val="center"/>
        <w:tblLayout w:type="fixed"/>
        <w:tblLook w:val="04A0" w:firstRow="1" w:lastRow="0" w:firstColumn="1" w:lastColumn="0" w:noHBand="0" w:noVBand="1"/>
      </w:tblPr>
      <w:tblGrid>
        <w:gridCol w:w="791"/>
        <w:gridCol w:w="888"/>
        <w:gridCol w:w="1022"/>
        <w:gridCol w:w="1000"/>
        <w:gridCol w:w="779"/>
        <w:gridCol w:w="748"/>
        <w:gridCol w:w="608"/>
        <w:gridCol w:w="1340"/>
        <w:gridCol w:w="1391"/>
      </w:tblGrid>
      <w:tr w:rsidR="00B46856" w14:paraId="10B4865C" w14:textId="77777777">
        <w:trPr>
          <w:trHeight w:val="405"/>
          <w:jc w:val="center"/>
        </w:trPr>
        <w:tc>
          <w:tcPr>
            <w:tcW w:w="8245" w:type="dxa"/>
            <w:gridSpan w:val="9"/>
            <w:tcBorders>
              <w:top w:val="nil"/>
              <w:left w:val="nil"/>
              <w:bottom w:val="nil"/>
              <w:right w:val="nil"/>
            </w:tcBorders>
            <w:shd w:val="clear" w:color="auto" w:fill="auto"/>
            <w:vAlign w:val="center"/>
          </w:tcPr>
          <w:p w14:paraId="07382A1E" w14:textId="77777777" w:rsidR="00B46856" w:rsidRDefault="00000000">
            <w:pPr>
              <w:widowControl/>
              <w:jc w:val="center"/>
              <w:rPr>
                <w:rFonts w:ascii="宋体" w:eastAsia="宋体" w:hAnsi="宋体" w:cs="宋体" w:hint="default"/>
                <w:b/>
                <w:bCs/>
                <w:color w:val="000000"/>
                <w:kern w:val="0"/>
                <w:sz w:val="32"/>
                <w:szCs w:val="32"/>
              </w:rPr>
            </w:pPr>
            <w:r>
              <w:rPr>
                <w:rFonts w:ascii="宋体" w:eastAsia="宋体" w:hAnsi="宋体" w:cs="宋体"/>
                <w:b/>
                <w:bCs/>
                <w:color w:val="000000"/>
                <w:kern w:val="0"/>
                <w:sz w:val="32"/>
                <w:szCs w:val="32"/>
              </w:rPr>
              <w:t>项目支出绩效自评表</w:t>
            </w:r>
          </w:p>
        </w:tc>
      </w:tr>
      <w:tr w:rsidR="00B46856" w14:paraId="43121202" w14:textId="77777777">
        <w:trPr>
          <w:trHeight w:val="270"/>
          <w:jc w:val="center"/>
        </w:trPr>
        <w:tc>
          <w:tcPr>
            <w:tcW w:w="8245" w:type="dxa"/>
            <w:gridSpan w:val="9"/>
            <w:tcBorders>
              <w:top w:val="nil"/>
              <w:left w:val="nil"/>
              <w:bottom w:val="single" w:sz="4" w:space="0" w:color="auto"/>
              <w:right w:val="nil"/>
            </w:tcBorders>
            <w:shd w:val="clear" w:color="auto" w:fill="auto"/>
            <w:vAlign w:val="center"/>
          </w:tcPr>
          <w:p w14:paraId="78933981" w14:textId="77777777" w:rsidR="00B46856"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B46856" w14:paraId="21475551" w14:textId="77777777">
        <w:trPr>
          <w:trHeight w:val="398"/>
          <w:jc w:val="center"/>
        </w:trPr>
        <w:tc>
          <w:tcPr>
            <w:tcW w:w="16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9B23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630" w:type="dxa"/>
            <w:gridSpan w:val="7"/>
            <w:tcBorders>
              <w:top w:val="single" w:sz="4" w:space="0" w:color="auto"/>
              <w:left w:val="nil"/>
              <w:bottom w:val="single" w:sz="4" w:space="0" w:color="auto"/>
              <w:right w:val="single" w:sz="4" w:space="0" w:color="auto"/>
            </w:tcBorders>
            <w:shd w:val="clear" w:color="auto" w:fill="auto"/>
            <w:vAlign w:val="center"/>
          </w:tcPr>
          <w:p w14:paraId="5146B98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2022年度疫情防控资金</w:t>
            </w:r>
          </w:p>
        </w:tc>
      </w:tr>
      <w:tr w:rsidR="00B46856" w14:paraId="4551449C" w14:textId="77777777">
        <w:trPr>
          <w:trHeight w:val="398"/>
          <w:jc w:val="center"/>
        </w:trPr>
        <w:tc>
          <w:tcPr>
            <w:tcW w:w="16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DAE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696" w:type="dxa"/>
            <w:gridSpan w:val="3"/>
            <w:tcBorders>
              <w:top w:val="single" w:sz="4" w:space="0" w:color="auto"/>
              <w:left w:val="nil"/>
              <w:bottom w:val="single" w:sz="4" w:space="0" w:color="auto"/>
              <w:right w:val="single" w:sz="4" w:space="0" w:color="auto"/>
            </w:tcBorders>
            <w:shd w:val="clear" w:color="auto" w:fill="auto"/>
            <w:vAlign w:val="center"/>
          </w:tcPr>
          <w:p w14:paraId="5DFA4E3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应急管理局</w:t>
            </w:r>
          </w:p>
        </w:tc>
        <w:tc>
          <w:tcPr>
            <w:tcW w:w="720" w:type="dxa"/>
            <w:tcBorders>
              <w:top w:val="single" w:sz="4" w:space="0" w:color="auto"/>
              <w:left w:val="nil"/>
              <w:bottom w:val="single" w:sz="4" w:space="0" w:color="auto"/>
              <w:right w:val="single" w:sz="4" w:space="0" w:color="auto"/>
            </w:tcBorders>
            <w:shd w:val="clear" w:color="auto" w:fill="auto"/>
            <w:vAlign w:val="center"/>
          </w:tcPr>
          <w:p w14:paraId="6696A72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3214" w:type="dxa"/>
            <w:gridSpan w:val="3"/>
            <w:tcBorders>
              <w:top w:val="single" w:sz="4" w:space="0" w:color="auto"/>
              <w:left w:val="nil"/>
              <w:bottom w:val="single" w:sz="4" w:space="0" w:color="auto"/>
              <w:right w:val="single" w:sz="4" w:space="0" w:color="auto"/>
            </w:tcBorders>
            <w:shd w:val="clear" w:color="auto" w:fill="auto"/>
            <w:vAlign w:val="center"/>
          </w:tcPr>
          <w:p w14:paraId="3C9899C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应急管理局</w:t>
            </w:r>
          </w:p>
        </w:tc>
      </w:tr>
      <w:tr w:rsidR="00B46856" w14:paraId="353F0C35" w14:textId="77777777">
        <w:trPr>
          <w:trHeight w:val="398"/>
          <w:jc w:val="center"/>
        </w:trPr>
        <w:tc>
          <w:tcPr>
            <w:tcW w:w="16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C1E72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7ECE35E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984" w:type="dxa"/>
            <w:tcBorders>
              <w:top w:val="single" w:sz="4" w:space="0" w:color="auto"/>
              <w:left w:val="nil"/>
              <w:bottom w:val="single" w:sz="4" w:space="0" w:color="auto"/>
              <w:right w:val="single" w:sz="4" w:space="0" w:color="auto"/>
            </w:tcBorders>
            <w:shd w:val="clear" w:color="auto" w:fill="auto"/>
            <w:vAlign w:val="center"/>
          </w:tcPr>
          <w:p w14:paraId="47F7FF7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62" w:type="dxa"/>
            <w:tcBorders>
              <w:top w:val="single" w:sz="4" w:space="0" w:color="auto"/>
              <w:left w:val="nil"/>
              <w:bottom w:val="single" w:sz="4" w:space="0" w:color="auto"/>
              <w:right w:val="single" w:sz="4" w:space="0" w:color="auto"/>
            </w:tcBorders>
            <w:shd w:val="clear" w:color="auto" w:fill="auto"/>
            <w:vAlign w:val="center"/>
          </w:tcPr>
          <w:p w14:paraId="100F885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750" w:type="dxa"/>
            <w:tcBorders>
              <w:top w:val="single" w:sz="4" w:space="0" w:color="auto"/>
              <w:left w:val="nil"/>
              <w:bottom w:val="single" w:sz="4" w:space="0" w:color="auto"/>
              <w:right w:val="single" w:sz="4" w:space="0" w:color="auto"/>
            </w:tcBorders>
            <w:shd w:val="clear" w:color="auto" w:fill="auto"/>
            <w:vAlign w:val="center"/>
          </w:tcPr>
          <w:p w14:paraId="3EEF2A5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720" w:type="dxa"/>
            <w:tcBorders>
              <w:top w:val="single" w:sz="4" w:space="0" w:color="auto"/>
              <w:left w:val="nil"/>
              <w:bottom w:val="single" w:sz="4" w:space="0" w:color="auto"/>
              <w:right w:val="single" w:sz="4" w:space="0" w:color="auto"/>
            </w:tcBorders>
            <w:shd w:val="clear" w:color="auto" w:fill="auto"/>
            <w:vAlign w:val="center"/>
          </w:tcPr>
          <w:p w14:paraId="7838C55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585" w:type="dxa"/>
            <w:tcBorders>
              <w:top w:val="single" w:sz="4" w:space="0" w:color="auto"/>
              <w:left w:val="nil"/>
              <w:bottom w:val="single" w:sz="4" w:space="0" w:color="auto"/>
              <w:right w:val="single" w:sz="4" w:space="0" w:color="auto"/>
            </w:tcBorders>
            <w:shd w:val="clear" w:color="auto" w:fill="auto"/>
            <w:vAlign w:val="center"/>
          </w:tcPr>
          <w:p w14:paraId="34F7841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290" w:type="dxa"/>
            <w:tcBorders>
              <w:top w:val="single" w:sz="4" w:space="0" w:color="auto"/>
              <w:left w:val="nil"/>
              <w:bottom w:val="single" w:sz="4" w:space="0" w:color="auto"/>
              <w:right w:val="single" w:sz="4" w:space="0" w:color="auto"/>
            </w:tcBorders>
            <w:shd w:val="clear" w:color="auto" w:fill="auto"/>
            <w:vAlign w:val="center"/>
          </w:tcPr>
          <w:p w14:paraId="1693D00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339" w:type="dxa"/>
            <w:tcBorders>
              <w:top w:val="single" w:sz="4" w:space="0" w:color="auto"/>
              <w:left w:val="nil"/>
              <w:bottom w:val="single" w:sz="4" w:space="0" w:color="auto"/>
              <w:right w:val="single" w:sz="4" w:space="0" w:color="auto"/>
            </w:tcBorders>
            <w:shd w:val="clear" w:color="auto" w:fill="auto"/>
            <w:vAlign w:val="center"/>
          </w:tcPr>
          <w:p w14:paraId="3FA1978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B46856" w14:paraId="090F517A" w14:textId="77777777">
        <w:trPr>
          <w:trHeight w:val="398"/>
          <w:jc w:val="center"/>
        </w:trPr>
        <w:tc>
          <w:tcPr>
            <w:tcW w:w="1615" w:type="dxa"/>
            <w:gridSpan w:val="2"/>
            <w:vMerge/>
            <w:tcBorders>
              <w:top w:val="single" w:sz="4" w:space="0" w:color="auto"/>
              <w:left w:val="single" w:sz="4" w:space="0" w:color="auto"/>
              <w:bottom w:val="single" w:sz="4" w:space="0" w:color="auto"/>
              <w:right w:val="single" w:sz="4" w:space="0" w:color="auto"/>
            </w:tcBorders>
            <w:vAlign w:val="center"/>
          </w:tcPr>
          <w:p w14:paraId="4EC411E3"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nil"/>
              <w:bottom w:val="single" w:sz="4" w:space="0" w:color="auto"/>
              <w:right w:val="single" w:sz="4" w:space="0" w:color="auto"/>
            </w:tcBorders>
            <w:shd w:val="clear" w:color="auto" w:fill="auto"/>
            <w:vAlign w:val="center"/>
          </w:tcPr>
          <w:p w14:paraId="52EF19F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962" w:type="dxa"/>
            <w:tcBorders>
              <w:top w:val="single" w:sz="4" w:space="0" w:color="auto"/>
              <w:left w:val="nil"/>
              <w:bottom w:val="single" w:sz="4" w:space="0" w:color="auto"/>
              <w:right w:val="single" w:sz="4" w:space="0" w:color="auto"/>
            </w:tcBorders>
            <w:shd w:val="clear" w:color="auto" w:fill="auto"/>
            <w:vAlign w:val="center"/>
          </w:tcPr>
          <w:p w14:paraId="39C4E7A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750" w:type="dxa"/>
            <w:tcBorders>
              <w:top w:val="single" w:sz="4" w:space="0" w:color="auto"/>
              <w:left w:val="nil"/>
              <w:bottom w:val="single" w:sz="4" w:space="0" w:color="auto"/>
              <w:right w:val="single" w:sz="4" w:space="0" w:color="auto"/>
            </w:tcBorders>
            <w:shd w:val="clear" w:color="auto" w:fill="auto"/>
            <w:vAlign w:val="center"/>
          </w:tcPr>
          <w:p w14:paraId="51F815A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3000.00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564CBD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3000.00</w:t>
            </w:r>
          </w:p>
        </w:tc>
        <w:tc>
          <w:tcPr>
            <w:tcW w:w="585" w:type="dxa"/>
            <w:tcBorders>
              <w:top w:val="single" w:sz="4" w:space="0" w:color="auto"/>
              <w:left w:val="nil"/>
              <w:bottom w:val="single" w:sz="4" w:space="0" w:color="auto"/>
              <w:right w:val="single" w:sz="4" w:space="0" w:color="auto"/>
            </w:tcBorders>
            <w:shd w:val="clear" w:color="auto" w:fill="auto"/>
            <w:vAlign w:val="center"/>
          </w:tcPr>
          <w:p w14:paraId="76EDCFB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290" w:type="dxa"/>
            <w:tcBorders>
              <w:top w:val="single" w:sz="4" w:space="0" w:color="auto"/>
              <w:left w:val="nil"/>
              <w:bottom w:val="single" w:sz="4" w:space="0" w:color="auto"/>
              <w:right w:val="single" w:sz="4" w:space="0" w:color="auto"/>
            </w:tcBorders>
            <w:shd w:val="clear" w:color="auto" w:fill="auto"/>
            <w:vAlign w:val="center"/>
          </w:tcPr>
          <w:p w14:paraId="1C45EDE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339" w:type="dxa"/>
            <w:tcBorders>
              <w:top w:val="single" w:sz="4" w:space="0" w:color="auto"/>
              <w:left w:val="nil"/>
              <w:bottom w:val="single" w:sz="4" w:space="0" w:color="auto"/>
              <w:right w:val="single" w:sz="4" w:space="0" w:color="auto"/>
            </w:tcBorders>
            <w:shd w:val="clear" w:color="auto" w:fill="auto"/>
            <w:vAlign w:val="center"/>
          </w:tcPr>
          <w:p w14:paraId="41C3A14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B46856" w14:paraId="7035E3AF" w14:textId="77777777">
        <w:trPr>
          <w:trHeight w:val="398"/>
          <w:jc w:val="center"/>
        </w:trPr>
        <w:tc>
          <w:tcPr>
            <w:tcW w:w="1615" w:type="dxa"/>
            <w:gridSpan w:val="2"/>
            <w:vMerge/>
            <w:tcBorders>
              <w:top w:val="single" w:sz="4" w:space="0" w:color="auto"/>
              <w:left w:val="single" w:sz="4" w:space="0" w:color="auto"/>
              <w:bottom w:val="single" w:sz="4" w:space="0" w:color="auto"/>
              <w:right w:val="single" w:sz="4" w:space="0" w:color="auto"/>
            </w:tcBorders>
            <w:vAlign w:val="center"/>
          </w:tcPr>
          <w:p w14:paraId="2BB574A3"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nil"/>
              <w:bottom w:val="single" w:sz="4" w:space="0" w:color="auto"/>
              <w:right w:val="single" w:sz="4" w:space="0" w:color="auto"/>
            </w:tcBorders>
            <w:shd w:val="clear" w:color="auto" w:fill="auto"/>
            <w:vAlign w:val="center"/>
          </w:tcPr>
          <w:p w14:paraId="6B48575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962" w:type="dxa"/>
            <w:tcBorders>
              <w:top w:val="single" w:sz="4" w:space="0" w:color="auto"/>
              <w:left w:val="nil"/>
              <w:bottom w:val="single" w:sz="4" w:space="0" w:color="auto"/>
              <w:right w:val="single" w:sz="4" w:space="0" w:color="auto"/>
            </w:tcBorders>
            <w:shd w:val="clear" w:color="auto" w:fill="auto"/>
            <w:vAlign w:val="center"/>
          </w:tcPr>
          <w:p w14:paraId="514BCBC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750" w:type="dxa"/>
            <w:tcBorders>
              <w:top w:val="single" w:sz="4" w:space="0" w:color="auto"/>
              <w:left w:val="nil"/>
              <w:bottom w:val="single" w:sz="4" w:space="0" w:color="auto"/>
              <w:right w:val="single" w:sz="4" w:space="0" w:color="auto"/>
            </w:tcBorders>
            <w:shd w:val="clear" w:color="auto" w:fill="auto"/>
            <w:vAlign w:val="center"/>
          </w:tcPr>
          <w:p w14:paraId="63D527B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3000.00</w:t>
            </w:r>
          </w:p>
        </w:tc>
        <w:tc>
          <w:tcPr>
            <w:tcW w:w="720" w:type="dxa"/>
            <w:tcBorders>
              <w:top w:val="single" w:sz="4" w:space="0" w:color="auto"/>
              <w:left w:val="nil"/>
              <w:bottom w:val="single" w:sz="4" w:space="0" w:color="auto"/>
              <w:right w:val="single" w:sz="4" w:space="0" w:color="auto"/>
            </w:tcBorders>
            <w:shd w:val="clear" w:color="auto" w:fill="auto"/>
            <w:vAlign w:val="center"/>
          </w:tcPr>
          <w:p w14:paraId="0360BD6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3000</w:t>
            </w:r>
          </w:p>
        </w:tc>
        <w:tc>
          <w:tcPr>
            <w:tcW w:w="585" w:type="dxa"/>
            <w:tcBorders>
              <w:top w:val="single" w:sz="4" w:space="0" w:color="auto"/>
              <w:left w:val="nil"/>
              <w:bottom w:val="single" w:sz="4" w:space="0" w:color="auto"/>
              <w:right w:val="single" w:sz="4" w:space="0" w:color="auto"/>
            </w:tcBorders>
            <w:shd w:val="clear" w:color="auto" w:fill="auto"/>
            <w:vAlign w:val="center"/>
          </w:tcPr>
          <w:p w14:paraId="314F7EF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90" w:type="dxa"/>
            <w:tcBorders>
              <w:top w:val="single" w:sz="4" w:space="0" w:color="auto"/>
              <w:left w:val="nil"/>
              <w:bottom w:val="single" w:sz="4" w:space="0" w:color="auto"/>
              <w:right w:val="single" w:sz="4" w:space="0" w:color="auto"/>
            </w:tcBorders>
            <w:shd w:val="clear" w:color="auto" w:fill="auto"/>
            <w:vAlign w:val="center"/>
          </w:tcPr>
          <w:p w14:paraId="51C6ECC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339" w:type="dxa"/>
            <w:tcBorders>
              <w:top w:val="single" w:sz="4" w:space="0" w:color="auto"/>
              <w:left w:val="nil"/>
              <w:bottom w:val="single" w:sz="4" w:space="0" w:color="auto"/>
              <w:right w:val="single" w:sz="4" w:space="0" w:color="auto"/>
            </w:tcBorders>
            <w:shd w:val="clear" w:color="auto" w:fill="auto"/>
            <w:vAlign w:val="center"/>
          </w:tcPr>
          <w:p w14:paraId="57764B5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6856" w14:paraId="49A06DE6" w14:textId="77777777">
        <w:trPr>
          <w:trHeight w:val="398"/>
          <w:jc w:val="center"/>
        </w:trPr>
        <w:tc>
          <w:tcPr>
            <w:tcW w:w="1615" w:type="dxa"/>
            <w:gridSpan w:val="2"/>
            <w:vMerge/>
            <w:tcBorders>
              <w:top w:val="single" w:sz="4" w:space="0" w:color="auto"/>
              <w:left w:val="single" w:sz="4" w:space="0" w:color="auto"/>
              <w:bottom w:val="single" w:sz="4" w:space="0" w:color="auto"/>
              <w:right w:val="single" w:sz="4" w:space="0" w:color="auto"/>
            </w:tcBorders>
            <w:vAlign w:val="center"/>
          </w:tcPr>
          <w:p w14:paraId="5E6C938E"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nil"/>
              <w:bottom w:val="single" w:sz="4" w:space="0" w:color="auto"/>
              <w:right w:val="single" w:sz="4" w:space="0" w:color="auto"/>
            </w:tcBorders>
            <w:shd w:val="clear" w:color="auto" w:fill="auto"/>
            <w:vAlign w:val="center"/>
          </w:tcPr>
          <w:p w14:paraId="0665867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962" w:type="dxa"/>
            <w:tcBorders>
              <w:top w:val="single" w:sz="4" w:space="0" w:color="auto"/>
              <w:left w:val="nil"/>
              <w:bottom w:val="single" w:sz="4" w:space="0" w:color="auto"/>
              <w:right w:val="single" w:sz="4" w:space="0" w:color="auto"/>
            </w:tcBorders>
            <w:shd w:val="clear" w:color="auto" w:fill="auto"/>
            <w:vAlign w:val="center"/>
          </w:tcPr>
          <w:p w14:paraId="7FE4D2A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50" w:type="dxa"/>
            <w:tcBorders>
              <w:top w:val="single" w:sz="4" w:space="0" w:color="auto"/>
              <w:left w:val="nil"/>
              <w:bottom w:val="single" w:sz="4" w:space="0" w:color="auto"/>
              <w:right w:val="single" w:sz="4" w:space="0" w:color="auto"/>
            </w:tcBorders>
            <w:shd w:val="clear" w:color="auto" w:fill="auto"/>
            <w:vAlign w:val="center"/>
          </w:tcPr>
          <w:p w14:paraId="0871624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20" w:type="dxa"/>
            <w:tcBorders>
              <w:top w:val="single" w:sz="4" w:space="0" w:color="auto"/>
              <w:left w:val="nil"/>
              <w:bottom w:val="single" w:sz="4" w:space="0" w:color="auto"/>
              <w:right w:val="single" w:sz="4" w:space="0" w:color="auto"/>
            </w:tcBorders>
            <w:shd w:val="clear" w:color="auto" w:fill="auto"/>
            <w:vAlign w:val="center"/>
          </w:tcPr>
          <w:p w14:paraId="00D4E88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85" w:type="dxa"/>
            <w:tcBorders>
              <w:top w:val="single" w:sz="4" w:space="0" w:color="auto"/>
              <w:left w:val="nil"/>
              <w:bottom w:val="single" w:sz="4" w:space="0" w:color="auto"/>
              <w:right w:val="single" w:sz="4" w:space="0" w:color="auto"/>
            </w:tcBorders>
            <w:shd w:val="clear" w:color="auto" w:fill="auto"/>
            <w:vAlign w:val="center"/>
          </w:tcPr>
          <w:p w14:paraId="02E98AF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90" w:type="dxa"/>
            <w:tcBorders>
              <w:top w:val="single" w:sz="4" w:space="0" w:color="auto"/>
              <w:left w:val="nil"/>
              <w:bottom w:val="single" w:sz="4" w:space="0" w:color="auto"/>
              <w:right w:val="single" w:sz="4" w:space="0" w:color="auto"/>
            </w:tcBorders>
            <w:shd w:val="clear" w:color="auto" w:fill="auto"/>
            <w:vAlign w:val="center"/>
          </w:tcPr>
          <w:p w14:paraId="5484EC3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339" w:type="dxa"/>
            <w:tcBorders>
              <w:top w:val="single" w:sz="4" w:space="0" w:color="auto"/>
              <w:left w:val="nil"/>
              <w:bottom w:val="single" w:sz="4" w:space="0" w:color="auto"/>
              <w:right w:val="single" w:sz="4" w:space="0" w:color="auto"/>
            </w:tcBorders>
            <w:shd w:val="clear" w:color="auto" w:fill="auto"/>
            <w:vAlign w:val="center"/>
          </w:tcPr>
          <w:p w14:paraId="0A67C29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6856" w14:paraId="3D186842" w14:textId="77777777">
        <w:trPr>
          <w:trHeight w:val="398"/>
          <w:jc w:val="center"/>
        </w:trPr>
        <w:tc>
          <w:tcPr>
            <w:tcW w:w="1615" w:type="dxa"/>
            <w:gridSpan w:val="2"/>
            <w:vMerge/>
            <w:tcBorders>
              <w:top w:val="single" w:sz="4" w:space="0" w:color="auto"/>
              <w:left w:val="single" w:sz="4" w:space="0" w:color="auto"/>
              <w:bottom w:val="single" w:sz="4" w:space="0" w:color="auto"/>
              <w:right w:val="single" w:sz="4" w:space="0" w:color="auto"/>
            </w:tcBorders>
            <w:vAlign w:val="center"/>
          </w:tcPr>
          <w:p w14:paraId="2AA4EAFF"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nil"/>
              <w:bottom w:val="single" w:sz="4" w:space="0" w:color="auto"/>
              <w:right w:val="single" w:sz="4" w:space="0" w:color="auto"/>
            </w:tcBorders>
            <w:shd w:val="clear" w:color="auto" w:fill="auto"/>
            <w:vAlign w:val="center"/>
          </w:tcPr>
          <w:p w14:paraId="13D7F55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962" w:type="dxa"/>
            <w:tcBorders>
              <w:top w:val="single" w:sz="4" w:space="0" w:color="auto"/>
              <w:left w:val="nil"/>
              <w:bottom w:val="single" w:sz="4" w:space="0" w:color="auto"/>
              <w:right w:val="single" w:sz="4" w:space="0" w:color="auto"/>
            </w:tcBorders>
            <w:shd w:val="clear" w:color="auto" w:fill="auto"/>
            <w:vAlign w:val="center"/>
          </w:tcPr>
          <w:p w14:paraId="5EEB764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50" w:type="dxa"/>
            <w:tcBorders>
              <w:top w:val="single" w:sz="4" w:space="0" w:color="auto"/>
              <w:left w:val="nil"/>
              <w:bottom w:val="single" w:sz="4" w:space="0" w:color="auto"/>
              <w:right w:val="single" w:sz="4" w:space="0" w:color="auto"/>
            </w:tcBorders>
            <w:shd w:val="clear" w:color="auto" w:fill="auto"/>
            <w:vAlign w:val="center"/>
          </w:tcPr>
          <w:p w14:paraId="0A26393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20" w:type="dxa"/>
            <w:tcBorders>
              <w:top w:val="single" w:sz="4" w:space="0" w:color="auto"/>
              <w:left w:val="nil"/>
              <w:bottom w:val="single" w:sz="4" w:space="0" w:color="auto"/>
              <w:right w:val="single" w:sz="4" w:space="0" w:color="auto"/>
            </w:tcBorders>
            <w:shd w:val="clear" w:color="auto" w:fill="auto"/>
            <w:vAlign w:val="center"/>
          </w:tcPr>
          <w:p w14:paraId="776D091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85" w:type="dxa"/>
            <w:tcBorders>
              <w:top w:val="single" w:sz="4" w:space="0" w:color="auto"/>
              <w:left w:val="nil"/>
              <w:bottom w:val="single" w:sz="4" w:space="0" w:color="auto"/>
              <w:right w:val="single" w:sz="4" w:space="0" w:color="auto"/>
            </w:tcBorders>
            <w:shd w:val="clear" w:color="auto" w:fill="auto"/>
            <w:vAlign w:val="center"/>
          </w:tcPr>
          <w:p w14:paraId="2D0337C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90" w:type="dxa"/>
            <w:tcBorders>
              <w:top w:val="single" w:sz="4" w:space="0" w:color="auto"/>
              <w:left w:val="nil"/>
              <w:bottom w:val="single" w:sz="4" w:space="0" w:color="auto"/>
              <w:right w:val="single" w:sz="4" w:space="0" w:color="auto"/>
            </w:tcBorders>
            <w:shd w:val="clear" w:color="auto" w:fill="auto"/>
            <w:vAlign w:val="center"/>
          </w:tcPr>
          <w:p w14:paraId="6F7EFD7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339" w:type="dxa"/>
            <w:tcBorders>
              <w:top w:val="single" w:sz="4" w:space="0" w:color="auto"/>
              <w:left w:val="nil"/>
              <w:bottom w:val="single" w:sz="4" w:space="0" w:color="auto"/>
              <w:right w:val="single" w:sz="4" w:space="0" w:color="auto"/>
            </w:tcBorders>
            <w:shd w:val="clear" w:color="auto" w:fill="auto"/>
            <w:vAlign w:val="center"/>
          </w:tcPr>
          <w:p w14:paraId="75CFB9D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6856" w14:paraId="44D05B8F" w14:textId="77777777">
        <w:trPr>
          <w:trHeight w:val="398"/>
          <w:jc w:val="center"/>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4840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551" w:type="dxa"/>
            <w:gridSpan w:val="4"/>
            <w:tcBorders>
              <w:top w:val="single" w:sz="4" w:space="0" w:color="auto"/>
              <w:left w:val="nil"/>
              <w:bottom w:val="single" w:sz="4" w:space="0" w:color="auto"/>
              <w:right w:val="single" w:sz="4" w:space="0" w:color="auto"/>
            </w:tcBorders>
            <w:shd w:val="clear" w:color="auto" w:fill="auto"/>
            <w:vAlign w:val="center"/>
          </w:tcPr>
          <w:p w14:paraId="672977B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934" w:type="dxa"/>
            <w:gridSpan w:val="4"/>
            <w:tcBorders>
              <w:top w:val="single" w:sz="4" w:space="0" w:color="auto"/>
              <w:left w:val="nil"/>
              <w:bottom w:val="single" w:sz="4" w:space="0" w:color="auto"/>
              <w:right w:val="single" w:sz="4" w:space="0" w:color="auto"/>
            </w:tcBorders>
            <w:shd w:val="clear" w:color="auto" w:fill="auto"/>
            <w:vAlign w:val="center"/>
          </w:tcPr>
          <w:p w14:paraId="3CE1FDB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B46856" w14:paraId="2C4EF636"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08554842" w14:textId="77777777" w:rsidR="00B46856" w:rsidRDefault="00B46856">
            <w:pPr>
              <w:widowControl/>
              <w:jc w:val="left"/>
              <w:rPr>
                <w:rFonts w:ascii="宋体" w:eastAsia="宋体" w:hAnsi="宋体" w:cs="宋体" w:hint="default"/>
                <w:color w:val="000000"/>
                <w:kern w:val="0"/>
                <w:sz w:val="18"/>
                <w:szCs w:val="18"/>
              </w:rPr>
            </w:pPr>
          </w:p>
        </w:tc>
        <w:tc>
          <w:tcPr>
            <w:tcW w:w="35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C1AE25"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确定定点宾馆及定点配餐企业，根据疫情防控需要购置疫情防控物资，确保我区新冠肺炎0病例，0传染。</w:t>
            </w:r>
          </w:p>
        </w:tc>
        <w:tc>
          <w:tcPr>
            <w:tcW w:w="39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294B1"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确定定点宾馆及定点配餐企业，根据疫情防控需要购置疫情防控物资，确保我区新冠肺炎0病例，0传染。</w:t>
            </w:r>
          </w:p>
        </w:tc>
      </w:tr>
      <w:tr w:rsidR="00B46856" w14:paraId="06A30D5B" w14:textId="77777777">
        <w:trPr>
          <w:trHeight w:val="398"/>
          <w:jc w:val="center"/>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483A0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E7092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577C6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9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4B733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8F3CD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1D47A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2220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2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EFB93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3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A1360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B46856" w14:paraId="6BCF0C21"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384408DE" w14:textId="77777777" w:rsidR="00B46856" w:rsidRDefault="00B46856">
            <w:pPr>
              <w:widowControl/>
              <w:jc w:val="left"/>
              <w:rPr>
                <w:rFonts w:ascii="宋体" w:eastAsia="宋体" w:hAnsi="宋体" w:cs="宋体" w:hint="default"/>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2514F7F4" w14:textId="77777777" w:rsidR="00B46856" w:rsidRDefault="00B46856">
            <w:pPr>
              <w:widowControl/>
              <w:jc w:val="left"/>
              <w:rPr>
                <w:rFonts w:ascii="宋体" w:eastAsia="宋体" w:hAnsi="宋体" w:cs="宋体" w:hint="default"/>
                <w:color w:val="000000"/>
                <w:kern w:val="0"/>
                <w:sz w:val="18"/>
                <w:szCs w:val="18"/>
              </w:rPr>
            </w:pPr>
          </w:p>
        </w:tc>
        <w:tc>
          <w:tcPr>
            <w:tcW w:w="984" w:type="dxa"/>
            <w:vMerge/>
            <w:tcBorders>
              <w:top w:val="single" w:sz="4" w:space="0" w:color="auto"/>
              <w:left w:val="single" w:sz="4" w:space="0" w:color="auto"/>
              <w:bottom w:val="single" w:sz="4" w:space="0" w:color="auto"/>
              <w:right w:val="single" w:sz="4" w:space="0" w:color="auto"/>
            </w:tcBorders>
            <w:vAlign w:val="center"/>
          </w:tcPr>
          <w:p w14:paraId="3079142C" w14:textId="77777777" w:rsidR="00B46856" w:rsidRDefault="00B46856">
            <w:pPr>
              <w:widowControl/>
              <w:jc w:val="left"/>
              <w:rPr>
                <w:rFonts w:ascii="宋体" w:eastAsia="宋体" w:hAnsi="宋体" w:cs="宋体" w:hint="default"/>
                <w:color w:val="000000"/>
                <w:kern w:val="0"/>
                <w:sz w:val="18"/>
                <w:szCs w:val="18"/>
              </w:rPr>
            </w:pPr>
          </w:p>
        </w:tc>
        <w:tc>
          <w:tcPr>
            <w:tcW w:w="962" w:type="dxa"/>
            <w:vMerge/>
            <w:tcBorders>
              <w:top w:val="single" w:sz="4" w:space="0" w:color="auto"/>
              <w:left w:val="single" w:sz="4" w:space="0" w:color="auto"/>
              <w:bottom w:val="single" w:sz="4" w:space="0" w:color="auto"/>
              <w:right w:val="single" w:sz="4" w:space="0" w:color="auto"/>
            </w:tcBorders>
            <w:vAlign w:val="center"/>
          </w:tcPr>
          <w:p w14:paraId="3007AF3B" w14:textId="77777777" w:rsidR="00B46856" w:rsidRDefault="00B46856">
            <w:pPr>
              <w:widowControl/>
              <w:jc w:val="left"/>
              <w:rPr>
                <w:rFonts w:ascii="宋体" w:eastAsia="宋体" w:hAnsi="宋体" w:cs="宋体" w:hint="default"/>
                <w:color w:val="000000"/>
                <w:kern w:val="0"/>
                <w:sz w:val="18"/>
                <w:szCs w:val="18"/>
              </w:rPr>
            </w:pPr>
          </w:p>
        </w:tc>
        <w:tc>
          <w:tcPr>
            <w:tcW w:w="750" w:type="dxa"/>
            <w:vMerge/>
            <w:tcBorders>
              <w:top w:val="single" w:sz="4" w:space="0" w:color="auto"/>
              <w:left w:val="single" w:sz="4" w:space="0" w:color="auto"/>
              <w:bottom w:val="single" w:sz="4" w:space="0" w:color="auto"/>
              <w:right w:val="single" w:sz="4" w:space="0" w:color="auto"/>
            </w:tcBorders>
            <w:vAlign w:val="center"/>
          </w:tcPr>
          <w:p w14:paraId="31DA3CB5" w14:textId="77777777" w:rsidR="00B46856" w:rsidRDefault="00B46856">
            <w:pPr>
              <w:widowControl/>
              <w:jc w:val="left"/>
              <w:rPr>
                <w:rFonts w:ascii="宋体" w:eastAsia="宋体" w:hAnsi="宋体" w:cs="宋体" w:hint="default"/>
                <w:color w:val="000000"/>
                <w:kern w:val="0"/>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C57B02A" w14:textId="77777777" w:rsidR="00B46856" w:rsidRDefault="00B46856">
            <w:pPr>
              <w:widowControl/>
              <w:jc w:val="left"/>
              <w:rPr>
                <w:rFonts w:ascii="宋体" w:eastAsia="宋体" w:hAnsi="宋体" w:cs="宋体" w:hint="default"/>
                <w:color w:val="000000"/>
                <w:kern w:val="0"/>
                <w:sz w:val="18"/>
                <w:szCs w:val="18"/>
              </w:rPr>
            </w:pPr>
          </w:p>
        </w:tc>
        <w:tc>
          <w:tcPr>
            <w:tcW w:w="585" w:type="dxa"/>
            <w:vMerge/>
            <w:tcBorders>
              <w:top w:val="single" w:sz="4" w:space="0" w:color="auto"/>
              <w:left w:val="single" w:sz="4" w:space="0" w:color="auto"/>
              <w:bottom w:val="single" w:sz="4" w:space="0" w:color="auto"/>
              <w:right w:val="single" w:sz="4" w:space="0" w:color="auto"/>
            </w:tcBorders>
            <w:vAlign w:val="center"/>
          </w:tcPr>
          <w:p w14:paraId="6B0E0EE0" w14:textId="77777777" w:rsidR="00B46856" w:rsidRDefault="00B46856">
            <w:pPr>
              <w:widowControl/>
              <w:jc w:val="left"/>
              <w:rPr>
                <w:rFonts w:ascii="宋体" w:eastAsia="宋体" w:hAnsi="宋体" w:cs="宋体" w:hint="default"/>
                <w:color w:val="000000"/>
                <w:kern w:val="0"/>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155D9C7E" w14:textId="77777777" w:rsidR="00B46856" w:rsidRDefault="00B46856">
            <w:pPr>
              <w:widowControl/>
              <w:jc w:val="left"/>
              <w:rPr>
                <w:rFonts w:ascii="宋体" w:eastAsia="宋体" w:hAnsi="宋体" w:cs="宋体" w:hint="default"/>
                <w:color w:val="000000"/>
                <w:kern w:val="0"/>
                <w:sz w:val="18"/>
                <w:szCs w:val="18"/>
              </w:rPr>
            </w:pPr>
          </w:p>
        </w:tc>
        <w:tc>
          <w:tcPr>
            <w:tcW w:w="1339" w:type="dxa"/>
            <w:vMerge/>
            <w:tcBorders>
              <w:top w:val="single" w:sz="4" w:space="0" w:color="auto"/>
              <w:left w:val="single" w:sz="4" w:space="0" w:color="auto"/>
              <w:bottom w:val="single" w:sz="4" w:space="0" w:color="auto"/>
              <w:right w:val="single" w:sz="4" w:space="0" w:color="auto"/>
            </w:tcBorders>
            <w:vAlign w:val="center"/>
          </w:tcPr>
          <w:p w14:paraId="43493DA7" w14:textId="77777777" w:rsidR="00B46856" w:rsidRDefault="00B46856">
            <w:pPr>
              <w:widowControl/>
              <w:jc w:val="left"/>
              <w:rPr>
                <w:rFonts w:ascii="宋体" w:eastAsia="宋体" w:hAnsi="宋体" w:cs="宋体" w:hint="default"/>
                <w:color w:val="000000"/>
                <w:kern w:val="0"/>
                <w:sz w:val="18"/>
                <w:szCs w:val="18"/>
              </w:rPr>
            </w:pPr>
          </w:p>
        </w:tc>
      </w:tr>
      <w:tr w:rsidR="00B46856" w14:paraId="5A10BDF4" w14:textId="77777777">
        <w:trPr>
          <w:trHeight w:val="398"/>
          <w:jc w:val="center"/>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112D6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06783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23DD21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24723"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定点宾馆数量</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1A5FEC6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&gt;=58家</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FE30E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58家</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6EA6A17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7.5</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98D888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15BBA0B3"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605EF5BB"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4F542C0E" w14:textId="77777777" w:rsidR="00B46856" w:rsidRDefault="00B46856">
            <w:pPr>
              <w:widowControl/>
              <w:jc w:val="left"/>
              <w:rPr>
                <w:rFonts w:ascii="宋体" w:eastAsia="宋体" w:hAnsi="宋体" w:cs="宋体" w:hint="default"/>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6B2AFCEF"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B36539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17796"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隔离房间</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AC5841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&gt;=2700间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66954F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2700间</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01ECCC0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7.5</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45B71D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732B54BE"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6D4B88BA"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3605F8C0" w14:textId="77777777" w:rsidR="00B46856" w:rsidRDefault="00B46856">
            <w:pPr>
              <w:widowControl/>
              <w:jc w:val="left"/>
              <w:rPr>
                <w:rFonts w:ascii="宋体" w:eastAsia="宋体" w:hAnsi="宋体" w:cs="宋体" w:hint="default"/>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1E24B438"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122935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B905B"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特定人员隔离率</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D5DB06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4621D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238E493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49ACD3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61BEBC52"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11FC9602"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05C939D7" w14:textId="77777777" w:rsidR="00B46856" w:rsidRDefault="00B46856">
            <w:pPr>
              <w:widowControl/>
              <w:jc w:val="left"/>
              <w:rPr>
                <w:rFonts w:ascii="宋体" w:eastAsia="宋体" w:hAnsi="宋体" w:cs="宋体" w:hint="default"/>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13BCA0BC"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66F058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476A5"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食品卫生达标率</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3B866E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4510A1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33FC90D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B4D26F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59DD185D"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771275D0"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2213859F" w14:textId="77777777" w:rsidR="00B46856" w:rsidRDefault="00B46856">
            <w:pPr>
              <w:widowControl/>
              <w:jc w:val="left"/>
              <w:rPr>
                <w:rFonts w:ascii="宋体" w:eastAsia="宋体" w:hAnsi="宋体" w:cs="宋体" w:hint="default"/>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61F9F5C2"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D55FAE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656B0"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政府采购率</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1AB88CA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F9DB0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7054AA5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B1846D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6D628197"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36F1AF96"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1A3EA56D" w14:textId="77777777" w:rsidR="00B46856" w:rsidRDefault="00B46856">
            <w:pPr>
              <w:widowControl/>
              <w:jc w:val="left"/>
              <w:rPr>
                <w:rFonts w:ascii="宋体" w:eastAsia="宋体" w:hAnsi="宋体" w:cs="宋体" w:hint="default"/>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705CF99F"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9E13D5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B7173"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疫情防控时效</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193C14C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=365天</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0F510F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365天</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4499DB2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D79632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14DE806E"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29E2C615"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70E9ED19" w14:textId="77777777" w:rsidR="00B46856" w:rsidRDefault="00B46856">
            <w:pPr>
              <w:widowControl/>
              <w:jc w:val="left"/>
              <w:rPr>
                <w:rFonts w:ascii="宋体" w:eastAsia="宋体" w:hAnsi="宋体" w:cs="宋体" w:hint="default"/>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5939CF97"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9DDC94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F27BE"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住宿标准</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5248F6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&lt;=220元/间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69DFAC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220元/间</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35AA32A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D67124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563427AC"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72F5CF72"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7BD5C9E0" w14:textId="77777777" w:rsidR="00B46856" w:rsidRDefault="00B46856">
            <w:pPr>
              <w:widowControl/>
              <w:jc w:val="left"/>
              <w:rPr>
                <w:rFonts w:ascii="宋体" w:eastAsia="宋体" w:hAnsi="宋体" w:cs="宋体" w:hint="default"/>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53AE83B2"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8FF1E1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2AE81"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餐饮标准</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195D434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&lt;=50元/人</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EB18B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50元/人</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3B2106F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D1518A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2D60BB15"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67B00089"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5B2438CE" w14:textId="77777777" w:rsidR="00B46856" w:rsidRDefault="00B46856">
            <w:pPr>
              <w:widowControl/>
              <w:jc w:val="left"/>
              <w:rPr>
                <w:rFonts w:ascii="宋体" w:eastAsia="宋体" w:hAnsi="宋体" w:cs="宋体" w:hint="default"/>
                <w:color w:val="000000"/>
                <w:kern w:val="0"/>
                <w:sz w:val="18"/>
                <w:szCs w:val="18"/>
              </w:rPr>
            </w:pP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A4225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EC6F00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1FBE8"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5E59A6D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062120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3D5A2A8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71F29C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1193A1B9"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6BB04B7C"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661168CD" w14:textId="77777777" w:rsidR="00B46856" w:rsidRDefault="00B46856">
            <w:pPr>
              <w:widowControl/>
              <w:jc w:val="left"/>
              <w:rPr>
                <w:rFonts w:ascii="宋体" w:eastAsia="宋体" w:hAnsi="宋体" w:cs="宋体" w:hint="default"/>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44EE62EE"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85611D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8171C"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防止新冠疫情在我区传播，保障我区人民生产、生活安全</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109B867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有效保障</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982F97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70A85F4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65D2BD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3F66F420"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481CAA9C"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654CC869" w14:textId="77777777" w:rsidR="00B46856" w:rsidRDefault="00B46856">
            <w:pPr>
              <w:widowControl/>
              <w:jc w:val="left"/>
              <w:rPr>
                <w:rFonts w:ascii="宋体" w:eastAsia="宋体" w:hAnsi="宋体" w:cs="宋体" w:hint="default"/>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4DB1416E"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427F84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C4AB5"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517ABAD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5F006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139F6D0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6255CF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426C198A"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6949124C"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0EC9F698" w14:textId="77777777" w:rsidR="00B46856" w:rsidRDefault="00B46856">
            <w:pPr>
              <w:widowControl/>
              <w:jc w:val="left"/>
              <w:rPr>
                <w:rFonts w:ascii="宋体" w:eastAsia="宋体" w:hAnsi="宋体" w:cs="宋体" w:hint="default"/>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7505E97A" w14:textId="77777777" w:rsidR="00B46856" w:rsidRDefault="00B46856">
            <w:pPr>
              <w:widowControl/>
              <w:jc w:val="left"/>
              <w:rPr>
                <w:rFonts w:ascii="宋体" w:eastAsia="宋体" w:hAnsi="宋体" w:cs="宋体" w:hint="default"/>
                <w:color w:val="000000"/>
                <w:kern w:val="0"/>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EDAD95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C24B"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0617745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CD5FC5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483DDF2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8A5F32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616E8DF6"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7805FD73" w14:textId="77777777">
        <w:trPr>
          <w:trHeight w:val="398"/>
          <w:jc w:val="center"/>
        </w:trPr>
        <w:tc>
          <w:tcPr>
            <w:tcW w:w="760" w:type="dxa"/>
            <w:vMerge/>
            <w:tcBorders>
              <w:top w:val="single" w:sz="4" w:space="0" w:color="auto"/>
              <w:left w:val="single" w:sz="4" w:space="0" w:color="auto"/>
              <w:bottom w:val="single" w:sz="4" w:space="0" w:color="auto"/>
              <w:right w:val="single" w:sz="4" w:space="0" w:color="auto"/>
            </w:tcBorders>
            <w:vAlign w:val="center"/>
          </w:tcPr>
          <w:p w14:paraId="334FD815" w14:textId="77777777" w:rsidR="00B46856" w:rsidRDefault="00B46856">
            <w:pPr>
              <w:widowControl/>
              <w:jc w:val="left"/>
              <w:rPr>
                <w:rFonts w:ascii="宋体" w:eastAsia="宋体" w:hAnsi="宋体" w:cs="宋体" w:hint="default"/>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19217BB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494E0E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485DC"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群众满意度</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D102C8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8813B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7F6894C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A1FFBC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680A8E67"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47E3C09B" w14:textId="77777777">
        <w:trPr>
          <w:trHeight w:val="398"/>
          <w:jc w:val="center"/>
        </w:trPr>
        <w:tc>
          <w:tcPr>
            <w:tcW w:w="503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D92488" w14:textId="77777777" w:rsidR="00B46856" w:rsidRDefault="00000000">
            <w:pPr>
              <w:widowControl/>
              <w:jc w:val="center"/>
              <w:rPr>
                <w:rFonts w:ascii="宋体" w:eastAsia="宋体" w:hAnsi="宋体" w:cs="宋体" w:hint="default"/>
                <w:color w:val="000000"/>
                <w:kern w:val="0"/>
                <w:sz w:val="24"/>
                <w:szCs w:val="24"/>
              </w:rPr>
            </w:pPr>
            <w:r>
              <w:rPr>
                <w:rFonts w:ascii="宋体" w:eastAsia="宋体" w:hAnsi="宋体" w:cs="宋体"/>
                <w:color w:val="000000"/>
                <w:kern w:val="0"/>
                <w:sz w:val="24"/>
                <w:szCs w:val="24"/>
              </w:rPr>
              <w:t>总分</w:t>
            </w:r>
          </w:p>
        </w:tc>
        <w:tc>
          <w:tcPr>
            <w:tcW w:w="585" w:type="dxa"/>
            <w:tcBorders>
              <w:top w:val="single" w:sz="4" w:space="0" w:color="auto"/>
              <w:left w:val="nil"/>
              <w:bottom w:val="single" w:sz="4" w:space="0" w:color="auto"/>
              <w:right w:val="single" w:sz="4" w:space="0" w:color="auto"/>
            </w:tcBorders>
            <w:shd w:val="clear" w:color="auto" w:fill="auto"/>
            <w:vAlign w:val="center"/>
          </w:tcPr>
          <w:p w14:paraId="5D5B43B4" w14:textId="77777777" w:rsidR="00B46856" w:rsidRDefault="00000000">
            <w:pPr>
              <w:widowControl/>
              <w:jc w:val="center"/>
              <w:rPr>
                <w:rFonts w:ascii="宋体" w:eastAsia="宋体" w:hAnsi="宋体" w:cs="宋体" w:hint="default"/>
                <w:color w:val="000000"/>
                <w:kern w:val="0"/>
                <w:sz w:val="24"/>
                <w:szCs w:val="24"/>
              </w:rPr>
            </w:pPr>
            <w:r>
              <w:rPr>
                <w:rFonts w:ascii="宋体" w:eastAsia="宋体" w:hAnsi="宋体" w:cs="宋体"/>
                <w:color w:val="000000"/>
                <w:kern w:val="0"/>
                <w:sz w:val="24"/>
                <w:szCs w:val="24"/>
              </w:rPr>
              <w:t>100</w:t>
            </w:r>
          </w:p>
        </w:tc>
        <w:tc>
          <w:tcPr>
            <w:tcW w:w="1290" w:type="dxa"/>
            <w:tcBorders>
              <w:top w:val="single" w:sz="4" w:space="0" w:color="auto"/>
              <w:left w:val="nil"/>
              <w:bottom w:val="single" w:sz="4" w:space="0" w:color="auto"/>
              <w:right w:val="single" w:sz="4" w:space="0" w:color="auto"/>
            </w:tcBorders>
            <w:shd w:val="clear" w:color="auto" w:fill="auto"/>
            <w:vAlign w:val="center"/>
          </w:tcPr>
          <w:p w14:paraId="1141497A" w14:textId="77777777" w:rsidR="00B46856" w:rsidRDefault="00000000">
            <w:pPr>
              <w:widowControl/>
              <w:jc w:val="center"/>
              <w:rPr>
                <w:rFonts w:ascii="宋体" w:eastAsia="宋体" w:hAnsi="宋体" w:cs="宋体" w:hint="default"/>
                <w:color w:val="000000"/>
                <w:kern w:val="0"/>
                <w:sz w:val="24"/>
                <w:szCs w:val="24"/>
              </w:rPr>
            </w:pPr>
            <w:r>
              <w:rPr>
                <w:rFonts w:ascii="宋体" w:eastAsia="宋体" w:hAnsi="宋体" w:cs="宋体"/>
                <w:color w:val="000000"/>
                <w:kern w:val="0"/>
                <w:sz w:val="24"/>
                <w:szCs w:val="24"/>
              </w:rPr>
              <w:t>100.00分</w:t>
            </w:r>
          </w:p>
        </w:tc>
        <w:tc>
          <w:tcPr>
            <w:tcW w:w="1339" w:type="dxa"/>
            <w:tcBorders>
              <w:top w:val="single" w:sz="4" w:space="0" w:color="auto"/>
              <w:left w:val="nil"/>
              <w:bottom w:val="single" w:sz="4" w:space="0" w:color="auto"/>
              <w:right w:val="single" w:sz="4" w:space="0" w:color="auto"/>
            </w:tcBorders>
            <w:shd w:val="clear" w:color="auto" w:fill="auto"/>
            <w:vAlign w:val="center"/>
          </w:tcPr>
          <w:p w14:paraId="10AC952E" w14:textId="77777777" w:rsidR="00B46856" w:rsidRDefault="00000000">
            <w:pPr>
              <w:widowControl/>
              <w:jc w:val="center"/>
              <w:rPr>
                <w:rFonts w:ascii="宋体" w:eastAsia="宋体" w:hAnsi="宋体" w:cs="宋体" w:hint="default"/>
                <w:color w:val="000000"/>
                <w:kern w:val="0"/>
                <w:sz w:val="24"/>
                <w:szCs w:val="24"/>
              </w:rPr>
            </w:pPr>
            <w:r>
              <w:rPr>
                <w:rFonts w:ascii="宋体" w:eastAsia="宋体" w:hAnsi="宋体" w:cs="宋体"/>
                <w:color w:val="000000"/>
                <w:kern w:val="0"/>
                <w:sz w:val="24"/>
                <w:szCs w:val="24"/>
              </w:rPr>
              <w:t xml:space="preserve">　</w:t>
            </w:r>
          </w:p>
        </w:tc>
      </w:tr>
    </w:tbl>
    <w:p w14:paraId="0760CB4F" w14:textId="77777777" w:rsidR="00B46856" w:rsidRDefault="00B46856">
      <w:pPr>
        <w:rPr>
          <w:rFonts w:hint="default"/>
        </w:rPr>
      </w:pPr>
    </w:p>
    <w:tbl>
      <w:tblPr>
        <w:tblW w:w="4823" w:type="pct"/>
        <w:jc w:val="center"/>
        <w:tblLayout w:type="fixed"/>
        <w:tblLook w:val="04A0" w:firstRow="1" w:lastRow="0" w:firstColumn="1" w:lastColumn="0" w:noHBand="0" w:noVBand="1"/>
      </w:tblPr>
      <w:tblGrid>
        <w:gridCol w:w="907"/>
        <w:gridCol w:w="935"/>
        <w:gridCol w:w="1300"/>
        <w:gridCol w:w="1044"/>
        <w:gridCol w:w="810"/>
        <w:gridCol w:w="873"/>
        <w:gridCol w:w="483"/>
        <w:gridCol w:w="929"/>
        <w:gridCol w:w="209"/>
        <w:gridCol w:w="1052"/>
      </w:tblGrid>
      <w:tr w:rsidR="00B46856" w14:paraId="4F605D9C" w14:textId="77777777">
        <w:trPr>
          <w:trHeight w:val="405"/>
          <w:jc w:val="center"/>
        </w:trPr>
        <w:tc>
          <w:tcPr>
            <w:tcW w:w="8222" w:type="dxa"/>
            <w:gridSpan w:val="10"/>
            <w:tcBorders>
              <w:top w:val="nil"/>
              <w:left w:val="nil"/>
              <w:bottom w:val="nil"/>
              <w:right w:val="nil"/>
            </w:tcBorders>
            <w:shd w:val="clear" w:color="auto" w:fill="auto"/>
            <w:vAlign w:val="center"/>
          </w:tcPr>
          <w:p w14:paraId="276456BD" w14:textId="77777777" w:rsidR="00B46856" w:rsidRDefault="00000000">
            <w:pPr>
              <w:widowControl/>
              <w:jc w:val="center"/>
              <w:rPr>
                <w:rFonts w:ascii="宋体" w:eastAsia="宋体" w:hAnsi="宋体" w:cs="宋体" w:hint="default"/>
                <w:b/>
                <w:bCs/>
                <w:color w:val="000000"/>
                <w:kern w:val="0"/>
                <w:sz w:val="32"/>
                <w:szCs w:val="32"/>
              </w:rPr>
            </w:pPr>
            <w:r>
              <w:rPr>
                <w:rFonts w:ascii="宋体" w:eastAsia="宋体" w:hAnsi="宋体" w:cs="宋体"/>
                <w:b/>
                <w:bCs/>
                <w:color w:val="000000"/>
                <w:kern w:val="0"/>
                <w:sz w:val="32"/>
                <w:szCs w:val="32"/>
              </w:rPr>
              <w:t>项目支出绩效自评表</w:t>
            </w:r>
          </w:p>
        </w:tc>
      </w:tr>
      <w:tr w:rsidR="00B46856" w14:paraId="3559862E" w14:textId="77777777">
        <w:trPr>
          <w:trHeight w:val="270"/>
          <w:jc w:val="center"/>
        </w:trPr>
        <w:tc>
          <w:tcPr>
            <w:tcW w:w="8222" w:type="dxa"/>
            <w:gridSpan w:val="10"/>
            <w:tcBorders>
              <w:top w:val="nil"/>
              <w:left w:val="nil"/>
              <w:bottom w:val="single" w:sz="4" w:space="0" w:color="auto"/>
              <w:right w:val="nil"/>
            </w:tcBorders>
            <w:shd w:val="clear" w:color="auto" w:fill="auto"/>
            <w:vAlign w:val="center"/>
          </w:tcPr>
          <w:p w14:paraId="3EF4186B" w14:textId="77777777" w:rsidR="00B46856"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B46856" w14:paraId="661F9998" w14:textId="77777777">
        <w:trPr>
          <w:trHeight w:val="398"/>
          <w:jc w:val="center"/>
        </w:trPr>
        <w:tc>
          <w:tcPr>
            <w:tcW w:w="17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D6D3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449" w:type="dxa"/>
            <w:gridSpan w:val="8"/>
            <w:tcBorders>
              <w:top w:val="single" w:sz="4" w:space="0" w:color="auto"/>
              <w:left w:val="nil"/>
              <w:bottom w:val="single" w:sz="4" w:space="0" w:color="auto"/>
              <w:right w:val="single" w:sz="4" w:space="0" w:color="auto"/>
            </w:tcBorders>
            <w:shd w:val="clear" w:color="auto" w:fill="auto"/>
            <w:vAlign w:val="center"/>
          </w:tcPr>
          <w:p w14:paraId="54D40DB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疫情防控专项资金</w:t>
            </w:r>
          </w:p>
        </w:tc>
      </w:tr>
      <w:tr w:rsidR="00B46856" w14:paraId="55C98C26" w14:textId="77777777">
        <w:trPr>
          <w:trHeight w:val="398"/>
          <w:jc w:val="center"/>
        </w:trPr>
        <w:tc>
          <w:tcPr>
            <w:tcW w:w="17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542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3036" w:type="dxa"/>
            <w:gridSpan w:val="3"/>
            <w:tcBorders>
              <w:top w:val="single" w:sz="4" w:space="0" w:color="auto"/>
              <w:left w:val="nil"/>
              <w:bottom w:val="single" w:sz="4" w:space="0" w:color="auto"/>
              <w:right w:val="single" w:sz="4" w:space="0" w:color="auto"/>
            </w:tcBorders>
            <w:shd w:val="clear" w:color="auto" w:fill="auto"/>
            <w:vAlign w:val="center"/>
          </w:tcPr>
          <w:p w14:paraId="6F2E3B2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应急管理局</w:t>
            </w:r>
          </w:p>
        </w:tc>
        <w:tc>
          <w:tcPr>
            <w:tcW w:w="840" w:type="dxa"/>
            <w:tcBorders>
              <w:top w:val="single" w:sz="4" w:space="0" w:color="auto"/>
              <w:left w:val="nil"/>
              <w:bottom w:val="single" w:sz="4" w:space="0" w:color="auto"/>
              <w:right w:val="single" w:sz="4" w:space="0" w:color="auto"/>
            </w:tcBorders>
            <w:shd w:val="clear" w:color="auto" w:fill="auto"/>
            <w:vAlign w:val="center"/>
          </w:tcPr>
          <w:p w14:paraId="5B9F59B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573" w:type="dxa"/>
            <w:gridSpan w:val="4"/>
            <w:tcBorders>
              <w:top w:val="single" w:sz="4" w:space="0" w:color="auto"/>
              <w:left w:val="nil"/>
              <w:bottom w:val="single" w:sz="4" w:space="0" w:color="auto"/>
              <w:right w:val="single" w:sz="4" w:space="0" w:color="auto"/>
            </w:tcBorders>
            <w:shd w:val="clear" w:color="auto" w:fill="auto"/>
            <w:vAlign w:val="center"/>
          </w:tcPr>
          <w:p w14:paraId="0B40F37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应急管理局</w:t>
            </w:r>
          </w:p>
        </w:tc>
      </w:tr>
      <w:tr w:rsidR="00B46856" w14:paraId="0DE13B56" w14:textId="77777777">
        <w:trPr>
          <w:trHeight w:val="398"/>
          <w:jc w:val="center"/>
        </w:trPr>
        <w:tc>
          <w:tcPr>
            <w:tcW w:w="17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127F2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50A58E0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251" w:type="dxa"/>
            <w:tcBorders>
              <w:top w:val="single" w:sz="4" w:space="0" w:color="auto"/>
              <w:left w:val="nil"/>
              <w:bottom w:val="single" w:sz="4" w:space="0" w:color="auto"/>
              <w:right w:val="single" w:sz="4" w:space="0" w:color="auto"/>
            </w:tcBorders>
            <w:shd w:val="clear" w:color="auto" w:fill="auto"/>
            <w:vAlign w:val="center"/>
          </w:tcPr>
          <w:p w14:paraId="7A45A01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05" w:type="dxa"/>
            <w:tcBorders>
              <w:top w:val="single" w:sz="4" w:space="0" w:color="auto"/>
              <w:left w:val="nil"/>
              <w:bottom w:val="single" w:sz="4" w:space="0" w:color="auto"/>
              <w:right w:val="single" w:sz="4" w:space="0" w:color="auto"/>
            </w:tcBorders>
            <w:shd w:val="clear" w:color="auto" w:fill="auto"/>
            <w:vAlign w:val="center"/>
          </w:tcPr>
          <w:p w14:paraId="5C1B897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780" w:type="dxa"/>
            <w:tcBorders>
              <w:top w:val="single" w:sz="4" w:space="0" w:color="auto"/>
              <w:left w:val="nil"/>
              <w:bottom w:val="single" w:sz="4" w:space="0" w:color="auto"/>
              <w:right w:val="single" w:sz="4" w:space="0" w:color="auto"/>
            </w:tcBorders>
            <w:shd w:val="clear" w:color="auto" w:fill="auto"/>
            <w:vAlign w:val="center"/>
          </w:tcPr>
          <w:p w14:paraId="2776796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40" w:type="dxa"/>
            <w:tcBorders>
              <w:top w:val="single" w:sz="4" w:space="0" w:color="auto"/>
              <w:left w:val="nil"/>
              <w:bottom w:val="single" w:sz="4" w:space="0" w:color="auto"/>
              <w:right w:val="single" w:sz="4" w:space="0" w:color="auto"/>
            </w:tcBorders>
            <w:shd w:val="clear" w:color="auto" w:fill="auto"/>
            <w:vAlign w:val="center"/>
          </w:tcPr>
          <w:p w14:paraId="071CE52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465" w:type="dxa"/>
            <w:tcBorders>
              <w:top w:val="single" w:sz="4" w:space="0" w:color="auto"/>
              <w:left w:val="nil"/>
              <w:bottom w:val="single" w:sz="4" w:space="0" w:color="auto"/>
              <w:right w:val="single" w:sz="4" w:space="0" w:color="auto"/>
            </w:tcBorders>
            <w:shd w:val="clear" w:color="auto" w:fill="auto"/>
            <w:vAlign w:val="center"/>
          </w:tcPr>
          <w:p w14:paraId="7A8EBBA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894" w:type="dxa"/>
            <w:tcBorders>
              <w:top w:val="single" w:sz="4" w:space="0" w:color="auto"/>
              <w:left w:val="nil"/>
              <w:bottom w:val="single" w:sz="4" w:space="0" w:color="auto"/>
              <w:right w:val="single" w:sz="4" w:space="0" w:color="auto"/>
            </w:tcBorders>
            <w:shd w:val="clear" w:color="auto" w:fill="auto"/>
            <w:vAlign w:val="center"/>
          </w:tcPr>
          <w:p w14:paraId="50C1533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23A1B67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B46856" w14:paraId="6C204A96" w14:textId="77777777">
        <w:trPr>
          <w:trHeight w:val="398"/>
          <w:jc w:val="center"/>
        </w:trPr>
        <w:tc>
          <w:tcPr>
            <w:tcW w:w="1773" w:type="dxa"/>
            <w:gridSpan w:val="2"/>
            <w:vMerge/>
            <w:tcBorders>
              <w:top w:val="single" w:sz="4" w:space="0" w:color="auto"/>
              <w:left w:val="single" w:sz="4" w:space="0" w:color="auto"/>
              <w:bottom w:val="single" w:sz="4" w:space="0" w:color="auto"/>
              <w:right w:val="single" w:sz="4" w:space="0" w:color="auto"/>
            </w:tcBorders>
            <w:vAlign w:val="center"/>
          </w:tcPr>
          <w:p w14:paraId="14AE18C1"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75F854A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005" w:type="dxa"/>
            <w:tcBorders>
              <w:top w:val="single" w:sz="4" w:space="0" w:color="auto"/>
              <w:left w:val="nil"/>
              <w:bottom w:val="single" w:sz="4" w:space="0" w:color="auto"/>
              <w:right w:val="single" w:sz="4" w:space="0" w:color="auto"/>
            </w:tcBorders>
            <w:shd w:val="clear" w:color="auto" w:fill="auto"/>
            <w:vAlign w:val="center"/>
          </w:tcPr>
          <w:p w14:paraId="52D4F29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780" w:type="dxa"/>
            <w:tcBorders>
              <w:top w:val="single" w:sz="4" w:space="0" w:color="auto"/>
              <w:left w:val="nil"/>
              <w:bottom w:val="single" w:sz="4" w:space="0" w:color="auto"/>
              <w:right w:val="single" w:sz="4" w:space="0" w:color="auto"/>
            </w:tcBorders>
            <w:shd w:val="clear" w:color="auto" w:fill="auto"/>
            <w:vAlign w:val="center"/>
          </w:tcPr>
          <w:p w14:paraId="4E6AABC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2899.71</w:t>
            </w:r>
          </w:p>
        </w:tc>
        <w:tc>
          <w:tcPr>
            <w:tcW w:w="840" w:type="dxa"/>
            <w:tcBorders>
              <w:top w:val="single" w:sz="4" w:space="0" w:color="auto"/>
              <w:left w:val="nil"/>
              <w:bottom w:val="single" w:sz="4" w:space="0" w:color="auto"/>
              <w:right w:val="single" w:sz="4" w:space="0" w:color="auto"/>
            </w:tcBorders>
            <w:shd w:val="clear" w:color="auto" w:fill="auto"/>
            <w:vAlign w:val="center"/>
          </w:tcPr>
          <w:p w14:paraId="6D4C918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174.75</w:t>
            </w:r>
          </w:p>
        </w:tc>
        <w:tc>
          <w:tcPr>
            <w:tcW w:w="465" w:type="dxa"/>
            <w:tcBorders>
              <w:top w:val="single" w:sz="4" w:space="0" w:color="auto"/>
              <w:left w:val="nil"/>
              <w:bottom w:val="single" w:sz="4" w:space="0" w:color="auto"/>
              <w:right w:val="single" w:sz="4" w:space="0" w:color="auto"/>
            </w:tcBorders>
            <w:shd w:val="clear" w:color="auto" w:fill="auto"/>
            <w:vAlign w:val="center"/>
          </w:tcPr>
          <w:p w14:paraId="2D772C7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94" w:type="dxa"/>
            <w:tcBorders>
              <w:top w:val="single" w:sz="4" w:space="0" w:color="auto"/>
              <w:left w:val="nil"/>
              <w:bottom w:val="single" w:sz="4" w:space="0" w:color="auto"/>
              <w:right w:val="single" w:sz="4" w:space="0" w:color="auto"/>
            </w:tcBorders>
            <w:shd w:val="clear" w:color="auto" w:fill="auto"/>
            <w:vAlign w:val="center"/>
          </w:tcPr>
          <w:p w14:paraId="4FF20EB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6.03%</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142BB73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0.60分</w:t>
            </w:r>
          </w:p>
        </w:tc>
      </w:tr>
      <w:tr w:rsidR="00B46856" w14:paraId="0E2A14C5" w14:textId="77777777">
        <w:trPr>
          <w:trHeight w:val="398"/>
          <w:jc w:val="center"/>
        </w:trPr>
        <w:tc>
          <w:tcPr>
            <w:tcW w:w="1773" w:type="dxa"/>
            <w:gridSpan w:val="2"/>
            <w:vMerge/>
            <w:tcBorders>
              <w:top w:val="single" w:sz="4" w:space="0" w:color="auto"/>
              <w:left w:val="single" w:sz="4" w:space="0" w:color="auto"/>
              <w:bottom w:val="single" w:sz="4" w:space="0" w:color="auto"/>
              <w:right w:val="single" w:sz="4" w:space="0" w:color="auto"/>
            </w:tcBorders>
            <w:vAlign w:val="center"/>
          </w:tcPr>
          <w:p w14:paraId="2DDA50A2"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2B541F4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005" w:type="dxa"/>
            <w:tcBorders>
              <w:top w:val="single" w:sz="4" w:space="0" w:color="auto"/>
              <w:left w:val="nil"/>
              <w:bottom w:val="single" w:sz="4" w:space="0" w:color="auto"/>
              <w:right w:val="single" w:sz="4" w:space="0" w:color="auto"/>
            </w:tcBorders>
            <w:shd w:val="clear" w:color="auto" w:fill="auto"/>
            <w:vAlign w:val="center"/>
          </w:tcPr>
          <w:p w14:paraId="5541E5F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780" w:type="dxa"/>
            <w:tcBorders>
              <w:top w:val="single" w:sz="4" w:space="0" w:color="auto"/>
              <w:left w:val="nil"/>
              <w:bottom w:val="single" w:sz="4" w:space="0" w:color="auto"/>
              <w:right w:val="single" w:sz="4" w:space="0" w:color="auto"/>
            </w:tcBorders>
            <w:shd w:val="clear" w:color="auto" w:fill="auto"/>
            <w:vAlign w:val="center"/>
          </w:tcPr>
          <w:p w14:paraId="5C207E3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2899.71</w:t>
            </w:r>
          </w:p>
        </w:tc>
        <w:tc>
          <w:tcPr>
            <w:tcW w:w="840" w:type="dxa"/>
            <w:tcBorders>
              <w:top w:val="single" w:sz="4" w:space="0" w:color="auto"/>
              <w:left w:val="nil"/>
              <w:bottom w:val="single" w:sz="4" w:space="0" w:color="auto"/>
              <w:right w:val="single" w:sz="4" w:space="0" w:color="auto"/>
            </w:tcBorders>
            <w:shd w:val="clear" w:color="auto" w:fill="auto"/>
            <w:vAlign w:val="center"/>
          </w:tcPr>
          <w:p w14:paraId="6596C80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174.75</w:t>
            </w:r>
          </w:p>
        </w:tc>
        <w:tc>
          <w:tcPr>
            <w:tcW w:w="465" w:type="dxa"/>
            <w:tcBorders>
              <w:top w:val="single" w:sz="4" w:space="0" w:color="auto"/>
              <w:left w:val="nil"/>
              <w:bottom w:val="single" w:sz="4" w:space="0" w:color="auto"/>
              <w:right w:val="single" w:sz="4" w:space="0" w:color="auto"/>
            </w:tcBorders>
            <w:shd w:val="clear" w:color="auto" w:fill="auto"/>
            <w:vAlign w:val="center"/>
          </w:tcPr>
          <w:p w14:paraId="6484189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94" w:type="dxa"/>
            <w:tcBorders>
              <w:top w:val="single" w:sz="4" w:space="0" w:color="auto"/>
              <w:left w:val="nil"/>
              <w:bottom w:val="single" w:sz="4" w:space="0" w:color="auto"/>
              <w:right w:val="single" w:sz="4" w:space="0" w:color="auto"/>
            </w:tcBorders>
            <w:shd w:val="clear" w:color="auto" w:fill="auto"/>
            <w:vAlign w:val="center"/>
          </w:tcPr>
          <w:p w14:paraId="3AB0629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1BC275B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6856" w14:paraId="0B137611" w14:textId="77777777">
        <w:trPr>
          <w:trHeight w:val="398"/>
          <w:jc w:val="center"/>
        </w:trPr>
        <w:tc>
          <w:tcPr>
            <w:tcW w:w="1773" w:type="dxa"/>
            <w:gridSpan w:val="2"/>
            <w:vMerge/>
            <w:tcBorders>
              <w:top w:val="single" w:sz="4" w:space="0" w:color="auto"/>
              <w:left w:val="single" w:sz="4" w:space="0" w:color="auto"/>
              <w:bottom w:val="single" w:sz="4" w:space="0" w:color="auto"/>
              <w:right w:val="single" w:sz="4" w:space="0" w:color="auto"/>
            </w:tcBorders>
            <w:vAlign w:val="center"/>
          </w:tcPr>
          <w:p w14:paraId="7F6B7AA4"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94CE4C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005" w:type="dxa"/>
            <w:tcBorders>
              <w:top w:val="single" w:sz="4" w:space="0" w:color="auto"/>
              <w:left w:val="nil"/>
              <w:bottom w:val="single" w:sz="4" w:space="0" w:color="auto"/>
              <w:right w:val="single" w:sz="4" w:space="0" w:color="auto"/>
            </w:tcBorders>
            <w:shd w:val="clear" w:color="auto" w:fill="auto"/>
            <w:vAlign w:val="center"/>
          </w:tcPr>
          <w:p w14:paraId="75F29D2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80" w:type="dxa"/>
            <w:tcBorders>
              <w:top w:val="single" w:sz="4" w:space="0" w:color="auto"/>
              <w:left w:val="nil"/>
              <w:bottom w:val="single" w:sz="4" w:space="0" w:color="auto"/>
              <w:right w:val="single" w:sz="4" w:space="0" w:color="auto"/>
            </w:tcBorders>
            <w:shd w:val="clear" w:color="auto" w:fill="auto"/>
            <w:vAlign w:val="center"/>
          </w:tcPr>
          <w:p w14:paraId="7783FE1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40" w:type="dxa"/>
            <w:tcBorders>
              <w:top w:val="single" w:sz="4" w:space="0" w:color="auto"/>
              <w:left w:val="nil"/>
              <w:bottom w:val="single" w:sz="4" w:space="0" w:color="auto"/>
              <w:right w:val="single" w:sz="4" w:space="0" w:color="auto"/>
            </w:tcBorders>
            <w:shd w:val="clear" w:color="auto" w:fill="auto"/>
            <w:vAlign w:val="center"/>
          </w:tcPr>
          <w:p w14:paraId="1DB6B9C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465" w:type="dxa"/>
            <w:tcBorders>
              <w:top w:val="single" w:sz="4" w:space="0" w:color="auto"/>
              <w:left w:val="nil"/>
              <w:bottom w:val="single" w:sz="4" w:space="0" w:color="auto"/>
              <w:right w:val="single" w:sz="4" w:space="0" w:color="auto"/>
            </w:tcBorders>
            <w:shd w:val="clear" w:color="auto" w:fill="auto"/>
            <w:vAlign w:val="center"/>
          </w:tcPr>
          <w:p w14:paraId="0602CF6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94" w:type="dxa"/>
            <w:tcBorders>
              <w:top w:val="single" w:sz="4" w:space="0" w:color="auto"/>
              <w:left w:val="nil"/>
              <w:bottom w:val="single" w:sz="4" w:space="0" w:color="auto"/>
              <w:right w:val="single" w:sz="4" w:space="0" w:color="auto"/>
            </w:tcBorders>
            <w:shd w:val="clear" w:color="auto" w:fill="auto"/>
            <w:vAlign w:val="center"/>
          </w:tcPr>
          <w:p w14:paraId="34DB8BC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658DC6E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6856" w14:paraId="7EB50F90" w14:textId="77777777">
        <w:trPr>
          <w:trHeight w:val="398"/>
          <w:jc w:val="center"/>
        </w:trPr>
        <w:tc>
          <w:tcPr>
            <w:tcW w:w="1773" w:type="dxa"/>
            <w:gridSpan w:val="2"/>
            <w:vMerge/>
            <w:tcBorders>
              <w:top w:val="single" w:sz="4" w:space="0" w:color="auto"/>
              <w:left w:val="single" w:sz="4" w:space="0" w:color="auto"/>
              <w:bottom w:val="single" w:sz="4" w:space="0" w:color="auto"/>
              <w:right w:val="single" w:sz="4" w:space="0" w:color="auto"/>
            </w:tcBorders>
            <w:vAlign w:val="center"/>
          </w:tcPr>
          <w:p w14:paraId="04A512DE"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4BD173F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005" w:type="dxa"/>
            <w:tcBorders>
              <w:top w:val="single" w:sz="4" w:space="0" w:color="auto"/>
              <w:left w:val="nil"/>
              <w:bottom w:val="single" w:sz="4" w:space="0" w:color="auto"/>
              <w:right w:val="single" w:sz="4" w:space="0" w:color="auto"/>
            </w:tcBorders>
            <w:shd w:val="clear" w:color="auto" w:fill="auto"/>
            <w:vAlign w:val="center"/>
          </w:tcPr>
          <w:p w14:paraId="3D5A8FB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80" w:type="dxa"/>
            <w:tcBorders>
              <w:top w:val="single" w:sz="4" w:space="0" w:color="auto"/>
              <w:left w:val="nil"/>
              <w:bottom w:val="single" w:sz="4" w:space="0" w:color="auto"/>
              <w:right w:val="single" w:sz="4" w:space="0" w:color="auto"/>
            </w:tcBorders>
            <w:shd w:val="clear" w:color="auto" w:fill="auto"/>
            <w:vAlign w:val="center"/>
          </w:tcPr>
          <w:p w14:paraId="56492AA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40" w:type="dxa"/>
            <w:tcBorders>
              <w:top w:val="single" w:sz="4" w:space="0" w:color="auto"/>
              <w:left w:val="nil"/>
              <w:bottom w:val="single" w:sz="4" w:space="0" w:color="auto"/>
              <w:right w:val="single" w:sz="4" w:space="0" w:color="auto"/>
            </w:tcBorders>
            <w:shd w:val="clear" w:color="auto" w:fill="auto"/>
            <w:vAlign w:val="center"/>
          </w:tcPr>
          <w:p w14:paraId="4FF68FE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465" w:type="dxa"/>
            <w:tcBorders>
              <w:top w:val="single" w:sz="4" w:space="0" w:color="auto"/>
              <w:left w:val="nil"/>
              <w:bottom w:val="single" w:sz="4" w:space="0" w:color="auto"/>
              <w:right w:val="single" w:sz="4" w:space="0" w:color="auto"/>
            </w:tcBorders>
            <w:shd w:val="clear" w:color="auto" w:fill="auto"/>
            <w:vAlign w:val="center"/>
          </w:tcPr>
          <w:p w14:paraId="40FB6A1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94" w:type="dxa"/>
            <w:tcBorders>
              <w:top w:val="single" w:sz="4" w:space="0" w:color="auto"/>
              <w:left w:val="nil"/>
              <w:bottom w:val="single" w:sz="4" w:space="0" w:color="auto"/>
              <w:right w:val="single" w:sz="4" w:space="0" w:color="auto"/>
            </w:tcBorders>
            <w:shd w:val="clear" w:color="auto" w:fill="auto"/>
            <w:vAlign w:val="center"/>
          </w:tcPr>
          <w:p w14:paraId="0821875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14" w:type="dxa"/>
            <w:gridSpan w:val="2"/>
            <w:tcBorders>
              <w:top w:val="single" w:sz="4" w:space="0" w:color="auto"/>
              <w:left w:val="nil"/>
              <w:bottom w:val="single" w:sz="4" w:space="0" w:color="auto"/>
              <w:right w:val="single" w:sz="4" w:space="0" w:color="auto"/>
            </w:tcBorders>
            <w:shd w:val="clear" w:color="auto" w:fill="auto"/>
            <w:vAlign w:val="center"/>
          </w:tcPr>
          <w:p w14:paraId="0950E02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6856" w14:paraId="7081A3DE" w14:textId="77777777">
        <w:trPr>
          <w:trHeight w:val="398"/>
          <w:jc w:val="cent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22F2C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936" w:type="dxa"/>
            <w:gridSpan w:val="4"/>
            <w:tcBorders>
              <w:top w:val="single" w:sz="4" w:space="0" w:color="auto"/>
              <w:left w:val="nil"/>
              <w:bottom w:val="single" w:sz="4" w:space="0" w:color="auto"/>
              <w:right w:val="single" w:sz="4" w:space="0" w:color="auto"/>
            </w:tcBorders>
            <w:shd w:val="clear" w:color="auto" w:fill="auto"/>
            <w:vAlign w:val="center"/>
          </w:tcPr>
          <w:p w14:paraId="6EC7E89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413" w:type="dxa"/>
            <w:gridSpan w:val="5"/>
            <w:tcBorders>
              <w:top w:val="single" w:sz="4" w:space="0" w:color="auto"/>
              <w:left w:val="nil"/>
              <w:bottom w:val="single" w:sz="4" w:space="0" w:color="auto"/>
              <w:right w:val="single" w:sz="4" w:space="0" w:color="auto"/>
            </w:tcBorders>
            <w:shd w:val="clear" w:color="auto" w:fill="auto"/>
            <w:vAlign w:val="center"/>
          </w:tcPr>
          <w:p w14:paraId="0633138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B46856" w14:paraId="08D80980"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38787CD3" w14:textId="77777777" w:rsidR="00B46856" w:rsidRDefault="00B46856">
            <w:pPr>
              <w:widowControl/>
              <w:jc w:val="left"/>
              <w:rPr>
                <w:rFonts w:ascii="宋体" w:eastAsia="宋体" w:hAnsi="宋体" w:cs="宋体" w:hint="default"/>
                <w:color w:val="000000"/>
                <w:kern w:val="0"/>
                <w:sz w:val="18"/>
                <w:szCs w:val="18"/>
              </w:rPr>
            </w:pPr>
          </w:p>
        </w:tc>
        <w:tc>
          <w:tcPr>
            <w:tcW w:w="39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98A31"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确定定点宾馆及定点配餐企业，根据疫情防控需要购置疫情防控物资，确保我区新冠肺炎0病例，0传染。</w:t>
            </w:r>
          </w:p>
        </w:tc>
        <w:tc>
          <w:tcPr>
            <w:tcW w:w="34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171D9D"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确定定点宾馆及定点配餐企业，根据疫情防控需要购置疫情防控物资</w:t>
            </w:r>
          </w:p>
        </w:tc>
      </w:tr>
      <w:tr w:rsidR="00B46856" w14:paraId="7A33C50A" w14:textId="77777777">
        <w:trPr>
          <w:trHeight w:val="398"/>
          <w:jc w:val="cent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F11CE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EFE7D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12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9D4BD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0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72535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F2FB5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A19CF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061F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8B023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0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0EEB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B46856" w14:paraId="7350A19C"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2F1AFE8E" w14:textId="77777777" w:rsidR="00B46856" w:rsidRDefault="00B46856">
            <w:pPr>
              <w:widowControl/>
              <w:jc w:val="left"/>
              <w:rPr>
                <w:rFonts w:ascii="宋体" w:eastAsia="宋体" w:hAnsi="宋体" w:cs="宋体" w:hint="default"/>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9A4530C" w14:textId="77777777" w:rsidR="00B46856" w:rsidRDefault="00B46856">
            <w:pPr>
              <w:widowControl/>
              <w:jc w:val="left"/>
              <w:rPr>
                <w:rFonts w:ascii="宋体" w:eastAsia="宋体" w:hAnsi="宋体" w:cs="宋体" w:hint="default"/>
                <w:color w:val="000000"/>
                <w:kern w:val="0"/>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tcPr>
          <w:p w14:paraId="7012B572" w14:textId="77777777" w:rsidR="00B46856" w:rsidRDefault="00B46856">
            <w:pPr>
              <w:widowControl/>
              <w:jc w:val="left"/>
              <w:rPr>
                <w:rFonts w:ascii="宋体" w:eastAsia="宋体" w:hAnsi="宋体" w:cs="宋体" w:hint="default"/>
                <w:color w:val="000000"/>
                <w:kern w:val="0"/>
                <w:sz w:val="18"/>
                <w:szCs w:val="18"/>
              </w:rPr>
            </w:pPr>
          </w:p>
        </w:tc>
        <w:tc>
          <w:tcPr>
            <w:tcW w:w="1005" w:type="dxa"/>
            <w:vMerge/>
            <w:tcBorders>
              <w:top w:val="single" w:sz="4" w:space="0" w:color="auto"/>
              <w:left w:val="single" w:sz="4" w:space="0" w:color="auto"/>
              <w:bottom w:val="single" w:sz="4" w:space="0" w:color="auto"/>
              <w:right w:val="single" w:sz="4" w:space="0" w:color="auto"/>
            </w:tcBorders>
            <w:vAlign w:val="center"/>
          </w:tcPr>
          <w:p w14:paraId="18C7B833" w14:textId="77777777" w:rsidR="00B46856" w:rsidRDefault="00B46856">
            <w:pPr>
              <w:widowControl/>
              <w:jc w:val="left"/>
              <w:rPr>
                <w:rFonts w:ascii="宋体" w:eastAsia="宋体" w:hAnsi="宋体" w:cs="宋体" w:hint="default"/>
                <w:color w:val="000000"/>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40F231A7" w14:textId="77777777" w:rsidR="00B46856" w:rsidRDefault="00B46856">
            <w:pPr>
              <w:widowControl/>
              <w:jc w:val="left"/>
              <w:rPr>
                <w:rFonts w:ascii="宋体" w:eastAsia="宋体" w:hAnsi="宋体" w:cs="宋体" w:hint="default"/>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2667A531" w14:textId="77777777" w:rsidR="00B46856" w:rsidRDefault="00B46856">
            <w:pPr>
              <w:widowControl/>
              <w:jc w:val="left"/>
              <w:rPr>
                <w:rFonts w:ascii="宋体" w:eastAsia="宋体" w:hAnsi="宋体" w:cs="宋体" w:hint="default"/>
                <w:color w:val="000000"/>
                <w:kern w:val="0"/>
                <w:sz w:val="18"/>
                <w:szCs w:val="18"/>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71391440" w14:textId="77777777" w:rsidR="00B46856" w:rsidRDefault="00B46856">
            <w:pPr>
              <w:widowControl/>
              <w:jc w:val="left"/>
              <w:rPr>
                <w:rFonts w:ascii="宋体" w:eastAsia="宋体" w:hAnsi="宋体" w:cs="宋体" w:hint="default"/>
                <w:color w:val="000000"/>
                <w:kern w:val="0"/>
                <w:sz w:val="18"/>
                <w:szCs w:val="18"/>
              </w:rPr>
            </w:pPr>
          </w:p>
        </w:tc>
        <w:tc>
          <w:tcPr>
            <w:tcW w:w="1095" w:type="dxa"/>
            <w:gridSpan w:val="2"/>
            <w:vMerge/>
            <w:tcBorders>
              <w:top w:val="single" w:sz="4" w:space="0" w:color="auto"/>
              <w:left w:val="single" w:sz="4" w:space="0" w:color="auto"/>
              <w:bottom w:val="single" w:sz="4" w:space="0" w:color="auto"/>
              <w:right w:val="single" w:sz="4" w:space="0" w:color="auto"/>
            </w:tcBorders>
            <w:vAlign w:val="center"/>
          </w:tcPr>
          <w:p w14:paraId="35CAD815" w14:textId="77777777" w:rsidR="00B46856" w:rsidRDefault="00B46856">
            <w:pPr>
              <w:widowControl/>
              <w:jc w:val="left"/>
              <w:rPr>
                <w:rFonts w:ascii="宋体" w:eastAsia="宋体" w:hAnsi="宋体" w:cs="宋体" w:hint="default"/>
                <w:color w:val="000000"/>
                <w:kern w:val="0"/>
                <w:sz w:val="18"/>
                <w:szCs w:val="18"/>
              </w:rPr>
            </w:pPr>
          </w:p>
        </w:tc>
        <w:tc>
          <w:tcPr>
            <w:tcW w:w="1013" w:type="dxa"/>
            <w:vMerge/>
            <w:tcBorders>
              <w:top w:val="single" w:sz="4" w:space="0" w:color="auto"/>
              <w:left w:val="single" w:sz="4" w:space="0" w:color="auto"/>
              <w:bottom w:val="single" w:sz="4" w:space="0" w:color="auto"/>
              <w:right w:val="single" w:sz="4" w:space="0" w:color="auto"/>
            </w:tcBorders>
            <w:vAlign w:val="center"/>
          </w:tcPr>
          <w:p w14:paraId="41D068C8" w14:textId="77777777" w:rsidR="00B46856" w:rsidRDefault="00B46856">
            <w:pPr>
              <w:widowControl/>
              <w:jc w:val="left"/>
              <w:rPr>
                <w:rFonts w:ascii="宋体" w:eastAsia="宋体" w:hAnsi="宋体" w:cs="宋体" w:hint="default"/>
                <w:color w:val="000000"/>
                <w:kern w:val="0"/>
                <w:sz w:val="18"/>
                <w:szCs w:val="18"/>
              </w:rPr>
            </w:pPr>
          </w:p>
        </w:tc>
      </w:tr>
      <w:tr w:rsidR="00B46856" w14:paraId="1F3BD03C" w14:textId="77777777">
        <w:trPr>
          <w:trHeight w:val="398"/>
          <w:jc w:val="cent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54DF8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0FE94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13751B4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4BF33"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定点宾馆数量</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6147CEC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&gt;=58家</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AD4C4E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58家</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6F9250C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2602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369F7AEE"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5A121DEB"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54B0441E" w14:textId="77777777" w:rsidR="00B46856" w:rsidRDefault="00B46856">
            <w:pPr>
              <w:widowControl/>
              <w:jc w:val="left"/>
              <w:rPr>
                <w:rFonts w:ascii="宋体" w:eastAsia="宋体" w:hAnsi="宋体" w:cs="宋体" w:hint="default"/>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9322731"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641632A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319AC"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隔离房间</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061CBAD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&gt;=2700间</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739B94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2700间</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1C84CDF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DCD3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3116FDC4"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3281F329"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0412B8C9" w14:textId="77777777" w:rsidR="00B46856" w:rsidRDefault="00B46856">
            <w:pPr>
              <w:widowControl/>
              <w:jc w:val="left"/>
              <w:rPr>
                <w:rFonts w:ascii="宋体" w:eastAsia="宋体" w:hAnsi="宋体" w:cs="宋体" w:hint="default"/>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47A686"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20CC42A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64162"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特定人员隔离率</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71A72D5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58302D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7E1036A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ED63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073C61D6"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0E007993"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3E5A2A03" w14:textId="77777777" w:rsidR="00B46856" w:rsidRDefault="00B46856">
            <w:pPr>
              <w:widowControl/>
              <w:jc w:val="left"/>
              <w:rPr>
                <w:rFonts w:ascii="宋体" w:eastAsia="宋体" w:hAnsi="宋体" w:cs="宋体" w:hint="default"/>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40A7ED2"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41B00DF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38D40"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食堂建设达标率（%）</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7B1E9AA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601FE0A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41FADE7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4FC4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1BBF1E77"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5673EBF7"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4344B4AC" w14:textId="77777777" w:rsidR="00B46856" w:rsidRDefault="00B46856">
            <w:pPr>
              <w:widowControl/>
              <w:jc w:val="left"/>
              <w:rPr>
                <w:rFonts w:ascii="宋体" w:eastAsia="宋体" w:hAnsi="宋体" w:cs="宋体" w:hint="default"/>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DD41422"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0C153A8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37FF9"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政府采购率</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5B01440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A9ABE5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7D840F1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44F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2C15ABFE"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0A134F58"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38304184" w14:textId="77777777" w:rsidR="00B46856" w:rsidRDefault="00B46856">
            <w:pPr>
              <w:widowControl/>
              <w:jc w:val="left"/>
              <w:rPr>
                <w:rFonts w:ascii="宋体" w:eastAsia="宋体" w:hAnsi="宋体" w:cs="宋体" w:hint="default"/>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E4E362D"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0981324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327D6"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疫情防控时效</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28CC064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=365天</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6187FF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365天</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64F31CB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0C84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7C314AE6"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0D14ED8E"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21D7AB20" w14:textId="77777777" w:rsidR="00B46856" w:rsidRDefault="00B46856">
            <w:pPr>
              <w:widowControl/>
              <w:jc w:val="left"/>
              <w:rPr>
                <w:rFonts w:ascii="宋体" w:eastAsia="宋体" w:hAnsi="宋体" w:cs="宋体" w:hint="default"/>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9CCC164"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6F24003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8B3CA"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住宿标准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5B86319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&lt;=220元/天</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462A16B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220元/天</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57B6840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3218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7D5A5251"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7D042EBC"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76EA2B70" w14:textId="77777777" w:rsidR="00B46856" w:rsidRDefault="00B46856">
            <w:pPr>
              <w:widowControl/>
              <w:jc w:val="left"/>
              <w:rPr>
                <w:rFonts w:ascii="宋体" w:eastAsia="宋体" w:hAnsi="宋体" w:cs="宋体" w:hint="default"/>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10915323"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322F2B7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39EEB"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餐饮标准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5E146EA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&lt;=50元/天</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0E6730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50元/天</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33D7DCB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088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492073B8"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40F8EE7E"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2481DAC9" w14:textId="77777777" w:rsidR="00B46856" w:rsidRDefault="00B46856">
            <w:pPr>
              <w:widowControl/>
              <w:jc w:val="left"/>
              <w:rPr>
                <w:rFonts w:ascii="宋体" w:eastAsia="宋体" w:hAnsi="宋体" w:cs="宋体" w:hint="default"/>
                <w:color w:val="000000"/>
                <w:kern w:val="0"/>
                <w:sz w:val="18"/>
                <w:szCs w:val="18"/>
              </w:rPr>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3077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033348A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66337"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15C9123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DCBD12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6F234F2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FAB4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6079EFFF"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0B9181C8"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28E21DFC" w14:textId="77777777" w:rsidR="00B46856" w:rsidRDefault="00B46856">
            <w:pPr>
              <w:widowControl/>
              <w:jc w:val="left"/>
              <w:rPr>
                <w:rFonts w:ascii="宋体" w:eastAsia="宋体" w:hAnsi="宋体" w:cs="宋体" w:hint="default"/>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5A50798"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27210AC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7C68B"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防止新冠疫情在我区传播，保障我区人民生产、生活安全</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7478903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有效保障</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040B5D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5D8DC81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2B86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51AA4121"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57B9B6B9"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682C939F" w14:textId="77777777" w:rsidR="00B46856" w:rsidRDefault="00B46856">
            <w:pPr>
              <w:widowControl/>
              <w:jc w:val="left"/>
              <w:rPr>
                <w:rFonts w:ascii="宋体" w:eastAsia="宋体" w:hAnsi="宋体" w:cs="宋体" w:hint="default"/>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11281CEC"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4AEA3B4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055A8"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1D12B91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7254786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2D9B223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7C8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23643E60"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19383C11"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0AA3CCD9" w14:textId="77777777" w:rsidR="00B46856" w:rsidRDefault="00B46856">
            <w:pPr>
              <w:widowControl/>
              <w:jc w:val="left"/>
              <w:rPr>
                <w:rFonts w:ascii="宋体" w:eastAsia="宋体" w:hAnsi="宋体" w:cs="宋体" w:hint="default"/>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8F65B0D" w14:textId="77777777" w:rsidR="00B46856" w:rsidRDefault="00B46856">
            <w:pPr>
              <w:widowControl/>
              <w:jc w:val="left"/>
              <w:rPr>
                <w:rFonts w:ascii="宋体" w:eastAsia="宋体" w:hAnsi="宋体" w:cs="宋体" w:hint="default"/>
                <w:color w:val="000000"/>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2E0FE0B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D4C10"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0ECBCB6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B46A36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1FF78BB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801D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0C2C43F8"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0097E413" w14:textId="77777777">
        <w:trPr>
          <w:trHeight w:val="398"/>
          <w:jc w:val="center"/>
        </w:trPr>
        <w:tc>
          <w:tcPr>
            <w:tcW w:w="873" w:type="dxa"/>
            <w:vMerge/>
            <w:tcBorders>
              <w:top w:val="single" w:sz="4" w:space="0" w:color="auto"/>
              <w:left w:val="single" w:sz="4" w:space="0" w:color="auto"/>
              <w:bottom w:val="single" w:sz="4" w:space="0" w:color="auto"/>
              <w:right w:val="single" w:sz="4" w:space="0" w:color="auto"/>
            </w:tcBorders>
            <w:vAlign w:val="center"/>
          </w:tcPr>
          <w:p w14:paraId="1D6509C8" w14:textId="77777777" w:rsidR="00B46856" w:rsidRDefault="00B46856">
            <w:pPr>
              <w:widowControl/>
              <w:jc w:val="left"/>
              <w:rPr>
                <w:rFonts w:ascii="宋体" w:eastAsia="宋体" w:hAnsi="宋体" w:cs="宋体" w:hint="default"/>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34FA9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14:paraId="337DA6B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218CA"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群众满意度</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122DFAD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8FBDA1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40EAD76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9BD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18012FEA"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49A9943A" w14:textId="77777777">
        <w:trPr>
          <w:trHeight w:val="398"/>
          <w:jc w:val="center"/>
        </w:trPr>
        <w:tc>
          <w:tcPr>
            <w:tcW w:w="564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156BF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465" w:type="dxa"/>
            <w:tcBorders>
              <w:top w:val="single" w:sz="4" w:space="0" w:color="auto"/>
              <w:left w:val="nil"/>
              <w:bottom w:val="single" w:sz="4" w:space="0" w:color="auto"/>
              <w:right w:val="single" w:sz="4" w:space="0" w:color="auto"/>
            </w:tcBorders>
            <w:shd w:val="clear" w:color="auto" w:fill="auto"/>
            <w:vAlign w:val="center"/>
          </w:tcPr>
          <w:p w14:paraId="76DCC6D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95" w:type="dxa"/>
            <w:gridSpan w:val="2"/>
            <w:tcBorders>
              <w:top w:val="single" w:sz="4" w:space="0" w:color="auto"/>
              <w:left w:val="nil"/>
              <w:bottom w:val="single" w:sz="4" w:space="0" w:color="auto"/>
              <w:right w:val="single" w:sz="4" w:space="0" w:color="auto"/>
            </w:tcBorders>
            <w:shd w:val="clear" w:color="auto" w:fill="auto"/>
            <w:vAlign w:val="center"/>
          </w:tcPr>
          <w:p w14:paraId="0EC5FE8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90.60分</w:t>
            </w:r>
          </w:p>
        </w:tc>
        <w:tc>
          <w:tcPr>
            <w:tcW w:w="1013" w:type="dxa"/>
            <w:tcBorders>
              <w:top w:val="single" w:sz="4" w:space="0" w:color="auto"/>
              <w:left w:val="nil"/>
              <w:bottom w:val="single" w:sz="4" w:space="0" w:color="auto"/>
              <w:right w:val="single" w:sz="4" w:space="0" w:color="auto"/>
            </w:tcBorders>
            <w:shd w:val="clear" w:color="auto" w:fill="auto"/>
            <w:vAlign w:val="center"/>
          </w:tcPr>
          <w:p w14:paraId="5CC3413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09A84639" w14:textId="77777777" w:rsidR="00B46856" w:rsidRDefault="00B46856">
      <w:pPr>
        <w:rPr>
          <w:rFonts w:hint="default"/>
          <w:sz w:val="18"/>
          <w:szCs w:val="18"/>
        </w:rPr>
      </w:pPr>
    </w:p>
    <w:tbl>
      <w:tblPr>
        <w:tblW w:w="4886" w:type="pct"/>
        <w:jc w:val="center"/>
        <w:tblLayout w:type="fixed"/>
        <w:tblLook w:val="04A0" w:firstRow="1" w:lastRow="0" w:firstColumn="1" w:lastColumn="0" w:noHBand="0" w:noVBand="1"/>
      </w:tblPr>
      <w:tblGrid>
        <w:gridCol w:w="911"/>
        <w:gridCol w:w="826"/>
        <w:gridCol w:w="842"/>
        <w:gridCol w:w="1166"/>
        <w:gridCol w:w="969"/>
        <w:gridCol w:w="701"/>
        <w:gridCol w:w="620"/>
        <w:gridCol w:w="1013"/>
        <w:gridCol w:w="1606"/>
      </w:tblGrid>
      <w:tr w:rsidR="00B46856" w14:paraId="222B8B80" w14:textId="77777777">
        <w:trPr>
          <w:trHeight w:val="405"/>
          <w:jc w:val="center"/>
        </w:trPr>
        <w:tc>
          <w:tcPr>
            <w:tcW w:w="8329" w:type="dxa"/>
            <w:gridSpan w:val="9"/>
            <w:tcBorders>
              <w:top w:val="nil"/>
              <w:left w:val="nil"/>
              <w:bottom w:val="nil"/>
              <w:right w:val="nil"/>
            </w:tcBorders>
            <w:shd w:val="clear" w:color="auto" w:fill="auto"/>
            <w:vAlign w:val="center"/>
          </w:tcPr>
          <w:p w14:paraId="179AA152" w14:textId="77777777" w:rsidR="00B46856" w:rsidRDefault="00000000">
            <w:pPr>
              <w:widowControl/>
              <w:jc w:val="center"/>
              <w:rPr>
                <w:rFonts w:ascii="宋体" w:eastAsia="宋体" w:hAnsi="宋体" w:cs="宋体" w:hint="default"/>
                <w:b/>
                <w:bCs/>
                <w:color w:val="000000"/>
                <w:kern w:val="0"/>
                <w:sz w:val="32"/>
                <w:szCs w:val="32"/>
              </w:rPr>
            </w:pPr>
            <w:r>
              <w:rPr>
                <w:rFonts w:ascii="宋体" w:eastAsia="宋体" w:hAnsi="宋体" w:cs="宋体"/>
                <w:b/>
                <w:bCs/>
                <w:color w:val="000000"/>
                <w:kern w:val="0"/>
                <w:sz w:val="32"/>
                <w:szCs w:val="32"/>
              </w:rPr>
              <w:t>项目支出绩效自评表</w:t>
            </w:r>
          </w:p>
        </w:tc>
      </w:tr>
      <w:tr w:rsidR="00B46856" w14:paraId="633AE31D" w14:textId="77777777">
        <w:trPr>
          <w:trHeight w:val="270"/>
          <w:jc w:val="center"/>
        </w:trPr>
        <w:tc>
          <w:tcPr>
            <w:tcW w:w="8329" w:type="dxa"/>
            <w:gridSpan w:val="9"/>
            <w:tcBorders>
              <w:top w:val="nil"/>
              <w:left w:val="nil"/>
              <w:bottom w:val="single" w:sz="4" w:space="0" w:color="auto"/>
              <w:right w:val="nil"/>
            </w:tcBorders>
            <w:shd w:val="clear" w:color="auto" w:fill="auto"/>
            <w:vAlign w:val="center"/>
          </w:tcPr>
          <w:p w14:paraId="7B9376A0" w14:textId="77777777" w:rsidR="00B46856"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B46856" w14:paraId="45C49C54" w14:textId="77777777">
        <w:trPr>
          <w:trHeight w:val="398"/>
          <w:jc w:val="center"/>
        </w:trPr>
        <w:tc>
          <w:tcPr>
            <w:tcW w:w="16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7CDA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658" w:type="dxa"/>
            <w:gridSpan w:val="7"/>
            <w:tcBorders>
              <w:top w:val="single" w:sz="4" w:space="0" w:color="auto"/>
              <w:left w:val="nil"/>
              <w:bottom w:val="single" w:sz="4" w:space="0" w:color="auto"/>
              <w:right w:val="single" w:sz="4" w:space="0" w:color="auto"/>
            </w:tcBorders>
            <w:shd w:val="clear" w:color="auto" w:fill="auto"/>
            <w:vAlign w:val="center"/>
          </w:tcPr>
          <w:p w14:paraId="4308DAF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中央资金全国自然灾害综合普查（直达资金）</w:t>
            </w:r>
          </w:p>
        </w:tc>
      </w:tr>
      <w:tr w:rsidR="00B46856" w14:paraId="5D18A110" w14:textId="77777777">
        <w:trPr>
          <w:trHeight w:val="398"/>
          <w:jc w:val="center"/>
        </w:trPr>
        <w:tc>
          <w:tcPr>
            <w:tcW w:w="16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2C9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865" w:type="dxa"/>
            <w:gridSpan w:val="3"/>
            <w:tcBorders>
              <w:top w:val="single" w:sz="4" w:space="0" w:color="auto"/>
              <w:left w:val="nil"/>
              <w:bottom w:val="single" w:sz="4" w:space="0" w:color="auto"/>
              <w:right w:val="single" w:sz="4" w:space="0" w:color="auto"/>
            </w:tcBorders>
            <w:shd w:val="clear" w:color="auto" w:fill="auto"/>
            <w:vAlign w:val="center"/>
          </w:tcPr>
          <w:p w14:paraId="0EF264A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应急管理局</w:t>
            </w:r>
          </w:p>
        </w:tc>
        <w:tc>
          <w:tcPr>
            <w:tcW w:w="2247" w:type="dxa"/>
            <w:gridSpan w:val="3"/>
            <w:tcBorders>
              <w:top w:val="single" w:sz="4" w:space="0" w:color="auto"/>
              <w:left w:val="nil"/>
              <w:bottom w:val="single" w:sz="4" w:space="0" w:color="auto"/>
              <w:right w:val="single" w:sz="4" w:space="0" w:color="auto"/>
            </w:tcBorders>
            <w:shd w:val="clear" w:color="auto" w:fill="auto"/>
            <w:vAlign w:val="center"/>
          </w:tcPr>
          <w:p w14:paraId="040CC19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1546" w:type="dxa"/>
            <w:tcBorders>
              <w:top w:val="single" w:sz="4" w:space="0" w:color="auto"/>
              <w:left w:val="nil"/>
              <w:bottom w:val="single" w:sz="4" w:space="0" w:color="auto"/>
              <w:right w:val="single" w:sz="4" w:space="0" w:color="auto"/>
            </w:tcBorders>
            <w:shd w:val="clear" w:color="auto" w:fill="auto"/>
            <w:vAlign w:val="center"/>
          </w:tcPr>
          <w:p w14:paraId="786BDD6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应急管理局</w:t>
            </w:r>
          </w:p>
        </w:tc>
      </w:tr>
      <w:tr w:rsidR="00B46856" w14:paraId="5AC32907" w14:textId="77777777">
        <w:trPr>
          <w:trHeight w:val="398"/>
          <w:jc w:val="center"/>
        </w:trPr>
        <w:tc>
          <w:tcPr>
            <w:tcW w:w="16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E7BFF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19BB9EA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810" w:type="dxa"/>
            <w:tcBorders>
              <w:top w:val="single" w:sz="4" w:space="0" w:color="auto"/>
              <w:left w:val="nil"/>
              <w:bottom w:val="single" w:sz="4" w:space="0" w:color="auto"/>
              <w:right w:val="single" w:sz="4" w:space="0" w:color="auto"/>
            </w:tcBorders>
            <w:shd w:val="clear" w:color="auto" w:fill="auto"/>
            <w:vAlign w:val="center"/>
          </w:tcPr>
          <w:p w14:paraId="4DC22A2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22" w:type="dxa"/>
            <w:tcBorders>
              <w:top w:val="single" w:sz="4" w:space="0" w:color="auto"/>
              <w:left w:val="nil"/>
              <w:bottom w:val="single" w:sz="4" w:space="0" w:color="auto"/>
              <w:right w:val="single" w:sz="4" w:space="0" w:color="auto"/>
            </w:tcBorders>
            <w:shd w:val="clear" w:color="auto" w:fill="auto"/>
            <w:vAlign w:val="center"/>
          </w:tcPr>
          <w:p w14:paraId="2CD92BC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933" w:type="dxa"/>
            <w:tcBorders>
              <w:top w:val="single" w:sz="4" w:space="0" w:color="auto"/>
              <w:left w:val="nil"/>
              <w:bottom w:val="single" w:sz="4" w:space="0" w:color="auto"/>
              <w:right w:val="single" w:sz="4" w:space="0" w:color="auto"/>
            </w:tcBorders>
            <w:shd w:val="clear" w:color="auto" w:fill="auto"/>
            <w:vAlign w:val="center"/>
          </w:tcPr>
          <w:p w14:paraId="2271884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675" w:type="dxa"/>
            <w:tcBorders>
              <w:top w:val="single" w:sz="4" w:space="0" w:color="auto"/>
              <w:left w:val="nil"/>
              <w:bottom w:val="single" w:sz="4" w:space="0" w:color="auto"/>
              <w:right w:val="single" w:sz="4" w:space="0" w:color="auto"/>
            </w:tcBorders>
            <w:shd w:val="clear" w:color="auto" w:fill="auto"/>
            <w:vAlign w:val="center"/>
          </w:tcPr>
          <w:p w14:paraId="7885BF7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w:t>
            </w:r>
            <w:r>
              <w:rPr>
                <w:rFonts w:ascii="宋体" w:eastAsia="宋体" w:hAnsi="宋体" w:cs="宋体"/>
                <w:color w:val="000000"/>
                <w:kern w:val="0"/>
                <w:sz w:val="18"/>
                <w:szCs w:val="18"/>
              </w:rPr>
              <w:lastRenderedPageBreak/>
              <w:t>数</w:t>
            </w:r>
          </w:p>
        </w:tc>
        <w:tc>
          <w:tcPr>
            <w:tcW w:w="597" w:type="dxa"/>
            <w:tcBorders>
              <w:top w:val="single" w:sz="4" w:space="0" w:color="auto"/>
              <w:left w:val="nil"/>
              <w:bottom w:val="single" w:sz="4" w:space="0" w:color="auto"/>
              <w:right w:val="single" w:sz="4" w:space="0" w:color="auto"/>
            </w:tcBorders>
            <w:shd w:val="clear" w:color="auto" w:fill="auto"/>
            <w:vAlign w:val="center"/>
          </w:tcPr>
          <w:p w14:paraId="3E102B5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分值</w:t>
            </w:r>
          </w:p>
        </w:tc>
        <w:tc>
          <w:tcPr>
            <w:tcW w:w="975" w:type="dxa"/>
            <w:tcBorders>
              <w:top w:val="single" w:sz="4" w:space="0" w:color="auto"/>
              <w:left w:val="nil"/>
              <w:bottom w:val="single" w:sz="4" w:space="0" w:color="auto"/>
              <w:right w:val="single" w:sz="4" w:space="0" w:color="auto"/>
            </w:tcBorders>
            <w:shd w:val="clear" w:color="auto" w:fill="auto"/>
            <w:vAlign w:val="center"/>
          </w:tcPr>
          <w:p w14:paraId="0D5BE8C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546" w:type="dxa"/>
            <w:tcBorders>
              <w:top w:val="single" w:sz="4" w:space="0" w:color="auto"/>
              <w:left w:val="nil"/>
              <w:bottom w:val="single" w:sz="4" w:space="0" w:color="auto"/>
              <w:right w:val="single" w:sz="4" w:space="0" w:color="auto"/>
            </w:tcBorders>
            <w:shd w:val="clear" w:color="auto" w:fill="auto"/>
            <w:vAlign w:val="center"/>
          </w:tcPr>
          <w:p w14:paraId="19FEB06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B46856" w14:paraId="25C56B38" w14:textId="77777777">
        <w:trPr>
          <w:trHeight w:val="398"/>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14:paraId="0C09CCCF"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center"/>
          </w:tcPr>
          <w:p w14:paraId="6F02DDD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122" w:type="dxa"/>
            <w:tcBorders>
              <w:top w:val="single" w:sz="4" w:space="0" w:color="auto"/>
              <w:left w:val="nil"/>
              <w:bottom w:val="single" w:sz="4" w:space="0" w:color="auto"/>
              <w:right w:val="single" w:sz="4" w:space="0" w:color="auto"/>
            </w:tcBorders>
            <w:shd w:val="clear" w:color="auto" w:fill="auto"/>
            <w:vAlign w:val="center"/>
          </w:tcPr>
          <w:p w14:paraId="5C0472B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933" w:type="dxa"/>
            <w:tcBorders>
              <w:top w:val="single" w:sz="4" w:space="0" w:color="auto"/>
              <w:left w:val="nil"/>
              <w:bottom w:val="single" w:sz="4" w:space="0" w:color="auto"/>
              <w:right w:val="single" w:sz="4" w:space="0" w:color="auto"/>
            </w:tcBorders>
            <w:shd w:val="clear" w:color="auto" w:fill="auto"/>
            <w:vAlign w:val="center"/>
          </w:tcPr>
          <w:p w14:paraId="31B2B85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74.30</w:t>
            </w:r>
          </w:p>
        </w:tc>
        <w:tc>
          <w:tcPr>
            <w:tcW w:w="675" w:type="dxa"/>
            <w:tcBorders>
              <w:top w:val="single" w:sz="4" w:space="0" w:color="auto"/>
              <w:left w:val="nil"/>
              <w:bottom w:val="single" w:sz="4" w:space="0" w:color="auto"/>
              <w:right w:val="single" w:sz="4" w:space="0" w:color="auto"/>
            </w:tcBorders>
            <w:shd w:val="clear" w:color="auto" w:fill="auto"/>
            <w:vAlign w:val="center"/>
          </w:tcPr>
          <w:p w14:paraId="3057C3B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47.30</w:t>
            </w:r>
          </w:p>
        </w:tc>
        <w:tc>
          <w:tcPr>
            <w:tcW w:w="597" w:type="dxa"/>
            <w:tcBorders>
              <w:top w:val="single" w:sz="4" w:space="0" w:color="auto"/>
              <w:left w:val="nil"/>
              <w:bottom w:val="single" w:sz="4" w:space="0" w:color="auto"/>
              <w:right w:val="single" w:sz="4" w:space="0" w:color="auto"/>
            </w:tcBorders>
            <w:shd w:val="clear" w:color="auto" w:fill="auto"/>
            <w:vAlign w:val="center"/>
          </w:tcPr>
          <w:p w14:paraId="31FC2DF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75" w:type="dxa"/>
            <w:tcBorders>
              <w:top w:val="single" w:sz="4" w:space="0" w:color="auto"/>
              <w:left w:val="nil"/>
              <w:bottom w:val="single" w:sz="4" w:space="0" w:color="auto"/>
              <w:right w:val="single" w:sz="4" w:space="0" w:color="auto"/>
            </w:tcBorders>
            <w:shd w:val="clear" w:color="auto" w:fill="auto"/>
            <w:vAlign w:val="center"/>
          </w:tcPr>
          <w:p w14:paraId="327BC7C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63.66%</w:t>
            </w:r>
          </w:p>
        </w:tc>
        <w:tc>
          <w:tcPr>
            <w:tcW w:w="1546" w:type="dxa"/>
            <w:tcBorders>
              <w:top w:val="single" w:sz="4" w:space="0" w:color="auto"/>
              <w:left w:val="nil"/>
              <w:bottom w:val="single" w:sz="4" w:space="0" w:color="auto"/>
              <w:right w:val="single" w:sz="4" w:space="0" w:color="auto"/>
            </w:tcBorders>
            <w:shd w:val="clear" w:color="auto" w:fill="auto"/>
            <w:vAlign w:val="center"/>
          </w:tcPr>
          <w:p w14:paraId="51AAEFF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6.37分</w:t>
            </w:r>
          </w:p>
        </w:tc>
      </w:tr>
      <w:tr w:rsidR="00B46856" w14:paraId="5983E036" w14:textId="77777777">
        <w:trPr>
          <w:trHeight w:val="398"/>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14:paraId="21AF0090"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center"/>
          </w:tcPr>
          <w:p w14:paraId="51B5572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122" w:type="dxa"/>
            <w:tcBorders>
              <w:top w:val="single" w:sz="4" w:space="0" w:color="auto"/>
              <w:left w:val="nil"/>
              <w:bottom w:val="single" w:sz="4" w:space="0" w:color="auto"/>
              <w:right w:val="single" w:sz="4" w:space="0" w:color="auto"/>
            </w:tcBorders>
            <w:shd w:val="clear" w:color="auto" w:fill="auto"/>
            <w:vAlign w:val="center"/>
          </w:tcPr>
          <w:p w14:paraId="34DD278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933" w:type="dxa"/>
            <w:tcBorders>
              <w:top w:val="single" w:sz="4" w:space="0" w:color="auto"/>
              <w:left w:val="nil"/>
              <w:bottom w:val="single" w:sz="4" w:space="0" w:color="auto"/>
              <w:right w:val="single" w:sz="4" w:space="0" w:color="auto"/>
            </w:tcBorders>
            <w:shd w:val="clear" w:color="auto" w:fill="auto"/>
            <w:vAlign w:val="center"/>
          </w:tcPr>
          <w:p w14:paraId="2342D81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74.30</w:t>
            </w:r>
          </w:p>
        </w:tc>
        <w:tc>
          <w:tcPr>
            <w:tcW w:w="675" w:type="dxa"/>
            <w:tcBorders>
              <w:top w:val="single" w:sz="4" w:space="0" w:color="auto"/>
              <w:left w:val="nil"/>
              <w:bottom w:val="single" w:sz="4" w:space="0" w:color="auto"/>
              <w:right w:val="single" w:sz="4" w:space="0" w:color="auto"/>
            </w:tcBorders>
            <w:shd w:val="clear" w:color="auto" w:fill="auto"/>
            <w:vAlign w:val="center"/>
          </w:tcPr>
          <w:p w14:paraId="5667AC1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47.30</w:t>
            </w:r>
          </w:p>
        </w:tc>
        <w:tc>
          <w:tcPr>
            <w:tcW w:w="597" w:type="dxa"/>
            <w:tcBorders>
              <w:top w:val="single" w:sz="4" w:space="0" w:color="auto"/>
              <w:left w:val="nil"/>
              <w:bottom w:val="single" w:sz="4" w:space="0" w:color="auto"/>
              <w:right w:val="single" w:sz="4" w:space="0" w:color="auto"/>
            </w:tcBorders>
            <w:shd w:val="clear" w:color="auto" w:fill="auto"/>
            <w:vAlign w:val="center"/>
          </w:tcPr>
          <w:p w14:paraId="6242A74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75" w:type="dxa"/>
            <w:tcBorders>
              <w:top w:val="single" w:sz="4" w:space="0" w:color="auto"/>
              <w:left w:val="nil"/>
              <w:bottom w:val="single" w:sz="4" w:space="0" w:color="auto"/>
              <w:right w:val="single" w:sz="4" w:space="0" w:color="auto"/>
            </w:tcBorders>
            <w:shd w:val="clear" w:color="auto" w:fill="auto"/>
            <w:vAlign w:val="center"/>
          </w:tcPr>
          <w:p w14:paraId="321756D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546" w:type="dxa"/>
            <w:tcBorders>
              <w:top w:val="single" w:sz="4" w:space="0" w:color="auto"/>
              <w:left w:val="nil"/>
              <w:bottom w:val="single" w:sz="4" w:space="0" w:color="auto"/>
              <w:right w:val="single" w:sz="4" w:space="0" w:color="auto"/>
            </w:tcBorders>
            <w:shd w:val="clear" w:color="auto" w:fill="auto"/>
            <w:vAlign w:val="center"/>
          </w:tcPr>
          <w:p w14:paraId="446B0AA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6856" w14:paraId="1AB1306A" w14:textId="77777777">
        <w:trPr>
          <w:trHeight w:val="398"/>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14:paraId="333D5F05"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center"/>
          </w:tcPr>
          <w:p w14:paraId="54730FC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122" w:type="dxa"/>
            <w:tcBorders>
              <w:top w:val="single" w:sz="4" w:space="0" w:color="auto"/>
              <w:left w:val="nil"/>
              <w:bottom w:val="single" w:sz="4" w:space="0" w:color="auto"/>
              <w:right w:val="single" w:sz="4" w:space="0" w:color="auto"/>
            </w:tcBorders>
            <w:shd w:val="clear" w:color="auto" w:fill="auto"/>
            <w:vAlign w:val="center"/>
          </w:tcPr>
          <w:p w14:paraId="5D30C0F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33" w:type="dxa"/>
            <w:tcBorders>
              <w:top w:val="single" w:sz="4" w:space="0" w:color="auto"/>
              <w:left w:val="nil"/>
              <w:bottom w:val="single" w:sz="4" w:space="0" w:color="auto"/>
              <w:right w:val="single" w:sz="4" w:space="0" w:color="auto"/>
            </w:tcBorders>
            <w:shd w:val="clear" w:color="auto" w:fill="auto"/>
            <w:vAlign w:val="center"/>
          </w:tcPr>
          <w:p w14:paraId="3266EF9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75" w:type="dxa"/>
            <w:tcBorders>
              <w:top w:val="single" w:sz="4" w:space="0" w:color="auto"/>
              <w:left w:val="nil"/>
              <w:bottom w:val="single" w:sz="4" w:space="0" w:color="auto"/>
              <w:right w:val="single" w:sz="4" w:space="0" w:color="auto"/>
            </w:tcBorders>
            <w:shd w:val="clear" w:color="auto" w:fill="auto"/>
            <w:vAlign w:val="center"/>
          </w:tcPr>
          <w:p w14:paraId="3202280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97" w:type="dxa"/>
            <w:tcBorders>
              <w:top w:val="single" w:sz="4" w:space="0" w:color="auto"/>
              <w:left w:val="nil"/>
              <w:bottom w:val="single" w:sz="4" w:space="0" w:color="auto"/>
              <w:right w:val="single" w:sz="4" w:space="0" w:color="auto"/>
            </w:tcBorders>
            <w:shd w:val="clear" w:color="auto" w:fill="auto"/>
            <w:vAlign w:val="center"/>
          </w:tcPr>
          <w:p w14:paraId="17C5986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75" w:type="dxa"/>
            <w:tcBorders>
              <w:top w:val="single" w:sz="4" w:space="0" w:color="auto"/>
              <w:left w:val="nil"/>
              <w:bottom w:val="single" w:sz="4" w:space="0" w:color="auto"/>
              <w:right w:val="single" w:sz="4" w:space="0" w:color="auto"/>
            </w:tcBorders>
            <w:shd w:val="clear" w:color="auto" w:fill="auto"/>
            <w:vAlign w:val="center"/>
          </w:tcPr>
          <w:p w14:paraId="1273E8A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546" w:type="dxa"/>
            <w:tcBorders>
              <w:top w:val="single" w:sz="4" w:space="0" w:color="auto"/>
              <w:left w:val="nil"/>
              <w:bottom w:val="single" w:sz="4" w:space="0" w:color="auto"/>
              <w:right w:val="single" w:sz="4" w:space="0" w:color="auto"/>
            </w:tcBorders>
            <w:shd w:val="clear" w:color="auto" w:fill="auto"/>
            <w:vAlign w:val="center"/>
          </w:tcPr>
          <w:p w14:paraId="03B03A1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6856" w14:paraId="44B3FC9D" w14:textId="77777777">
        <w:trPr>
          <w:trHeight w:val="398"/>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14:paraId="1A9B24DB"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nil"/>
              <w:bottom w:val="single" w:sz="4" w:space="0" w:color="auto"/>
              <w:right w:val="single" w:sz="4" w:space="0" w:color="auto"/>
            </w:tcBorders>
            <w:shd w:val="clear" w:color="auto" w:fill="auto"/>
            <w:vAlign w:val="center"/>
          </w:tcPr>
          <w:p w14:paraId="4CE1B0F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122" w:type="dxa"/>
            <w:tcBorders>
              <w:top w:val="single" w:sz="4" w:space="0" w:color="auto"/>
              <w:left w:val="nil"/>
              <w:bottom w:val="single" w:sz="4" w:space="0" w:color="auto"/>
              <w:right w:val="single" w:sz="4" w:space="0" w:color="auto"/>
            </w:tcBorders>
            <w:shd w:val="clear" w:color="auto" w:fill="auto"/>
            <w:vAlign w:val="center"/>
          </w:tcPr>
          <w:p w14:paraId="094DB6B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33" w:type="dxa"/>
            <w:tcBorders>
              <w:top w:val="single" w:sz="4" w:space="0" w:color="auto"/>
              <w:left w:val="nil"/>
              <w:bottom w:val="single" w:sz="4" w:space="0" w:color="auto"/>
              <w:right w:val="single" w:sz="4" w:space="0" w:color="auto"/>
            </w:tcBorders>
            <w:shd w:val="clear" w:color="auto" w:fill="auto"/>
            <w:vAlign w:val="center"/>
          </w:tcPr>
          <w:p w14:paraId="05664D1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75" w:type="dxa"/>
            <w:tcBorders>
              <w:top w:val="single" w:sz="4" w:space="0" w:color="auto"/>
              <w:left w:val="nil"/>
              <w:bottom w:val="single" w:sz="4" w:space="0" w:color="auto"/>
              <w:right w:val="single" w:sz="4" w:space="0" w:color="auto"/>
            </w:tcBorders>
            <w:shd w:val="clear" w:color="auto" w:fill="auto"/>
            <w:vAlign w:val="center"/>
          </w:tcPr>
          <w:p w14:paraId="40A7317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97" w:type="dxa"/>
            <w:tcBorders>
              <w:top w:val="single" w:sz="4" w:space="0" w:color="auto"/>
              <w:left w:val="nil"/>
              <w:bottom w:val="single" w:sz="4" w:space="0" w:color="auto"/>
              <w:right w:val="single" w:sz="4" w:space="0" w:color="auto"/>
            </w:tcBorders>
            <w:shd w:val="clear" w:color="auto" w:fill="auto"/>
            <w:vAlign w:val="center"/>
          </w:tcPr>
          <w:p w14:paraId="69213CC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75" w:type="dxa"/>
            <w:tcBorders>
              <w:top w:val="single" w:sz="4" w:space="0" w:color="auto"/>
              <w:left w:val="nil"/>
              <w:bottom w:val="single" w:sz="4" w:space="0" w:color="auto"/>
              <w:right w:val="single" w:sz="4" w:space="0" w:color="auto"/>
            </w:tcBorders>
            <w:shd w:val="clear" w:color="auto" w:fill="auto"/>
            <w:vAlign w:val="center"/>
          </w:tcPr>
          <w:p w14:paraId="3B249D7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546" w:type="dxa"/>
            <w:tcBorders>
              <w:top w:val="single" w:sz="4" w:space="0" w:color="auto"/>
              <w:left w:val="nil"/>
              <w:bottom w:val="single" w:sz="4" w:space="0" w:color="auto"/>
              <w:right w:val="single" w:sz="4" w:space="0" w:color="auto"/>
            </w:tcBorders>
            <w:shd w:val="clear" w:color="auto" w:fill="auto"/>
            <w:vAlign w:val="center"/>
          </w:tcPr>
          <w:p w14:paraId="06BABB6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6856" w14:paraId="773B20DB" w14:textId="77777777">
        <w:trPr>
          <w:trHeight w:val="398"/>
          <w:jc w:val="center"/>
        </w:trPr>
        <w:tc>
          <w:tcPr>
            <w:tcW w:w="8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EEF49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660" w:type="dxa"/>
            <w:gridSpan w:val="4"/>
            <w:tcBorders>
              <w:top w:val="single" w:sz="4" w:space="0" w:color="auto"/>
              <w:left w:val="nil"/>
              <w:bottom w:val="single" w:sz="4" w:space="0" w:color="auto"/>
              <w:right w:val="single" w:sz="4" w:space="0" w:color="auto"/>
            </w:tcBorders>
            <w:shd w:val="clear" w:color="auto" w:fill="auto"/>
            <w:vAlign w:val="center"/>
          </w:tcPr>
          <w:p w14:paraId="352A31B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793" w:type="dxa"/>
            <w:gridSpan w:val="4"/>
            <w:tcBorders>
              <w:top w:val="single" w:sz="4" w:space="0" w:color="auto"/>
              <w:left w:val="nil"/>
              <w:bottom w:val="single" w:sz="4" w:space="0" w:color="auto"/>
              <w:right w:val="single" w:sz="4" w:space="0" w:color="auto"/>
            </w:tcBorders>
            <w:shd w:val="clear" w:color="auto" w:fill="auto"/>
            <w:vAlign w:val="center"/>
          </w:tcPr>
          <w:p w14:paraId="2EC2837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B46856" w14:paraId="5B7E22CA"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32687895" w14:textId="77777777" w:rsidR="00B46856" w:rsidRDefault="00B46856">
            <w:pPr>
              <w:widowControl/>
              <w:jc w:val="left"/>
              <w:rPr>
                <w:rFonts w:ascii="宋体" w:eastAsia="宋体" w:hAnsi="宋体" w:cs="宋体" w:hint="default"/>
                <w:color w:val="000000"/>
                <w:kern w:val="0"/>
                <w:sz w:val="18"/>
                <w:szCs w:val="18"/>
              </w:rPr>
            </w:pPr>
          </w:p>
        </w:tc>
        <w:tc>
          <w:tcPr>
            <w:tcW w:w="36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E6ABE4"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完成全区自然灾害风险隐患底数,查明重点地区抗灾能力,客观认识全区自然灾害综合风险水平,为人民政府有效开展自然灾害防治工作、切实保障经济社会可持续发展提供权威的灾害风险信息和科学决策依据。</w:t>
            </w:r>
          </w:p>
        </w:tc>
        <w:tc>
          <w:tcPr>
            <w:tcW w:w="379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5D39C5"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完成全区自然灾害风险隐患底数,查明重点地区抗灾能力,客观认识全区自然灾害综合风险水平,为人民政府有效开展自然灾害防治工作、切实保障经济社会可持续发展提供权威的灾害风险信息和科学决策依据。</w:t>
            </w:r>
          </w:p>
        </w:tc>
      </w:tr>
      <w:tr w:rsidR="00B46856" w14:paraId="6CFE028A" w14:textId="77777777">
        <w:trPr>
          <w:trHeight w:val="398"/>
          <w:jc w:val="center"/>
        </w:trPr>
        <w:tc>
          <w:tcPr>
            <w:tcW w:w="8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0992A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4AC58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89089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1A567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73675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FA40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55A32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61B30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1D66C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B46856" w14:paraId="4F5F4973"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67B46556" w14:textId="77777777" w:rsidR="00B46856" w:rsidRDefault="00B46856">
            <w:pPr>
              <w:widowControl/>
              <w:jc w:val="left"/>
              <w:rPr>
                <w:rFonts w:ascii="宋体" w:eastAsia="宋体" w:hAnsi="宋体" w:cs="宋体" w:hint="default"/>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0EA0822A" w14:textId="77777777" w:rsidR="00B46856" w:rsidRDefault="00B46856">
            <w:pPr>
              <w:widowControl/>
              <w:jc w:val="left"/>
              <w:rPr>
                <w:rFonts w:ascii="宋体" w:eastAsia="宋体" w:hAnsi="宋体" w:cs="宋体" w:hint="default"/>
                <w:color w:val="000000"/>
                <w:kern w:val="0"/>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EAE4AA4" w14:textId="77777777" w:rsidR="00B46856" w:rsidRDefault="00B46856">
            <w:pPr>
              <w:widowControl/>
              <w:jc w:val="left"/>
              <w:rPr>
                <w:rFonts w:ascii="宋体" w:eastAsia="宋体" w:hAnsi="宋体" w:cs="宋体" w:hint="default"/>
                <w:color w:val="000000"/>
                <w:kern w:val="0"/>
                <w:sz w:val="18"/>
                <w:szCs w:val="18"/>
              </w:rPr>
            </w:pPr>
          </w:p>
        </w:tc>
        <w:tc>
          <w:tcPr>
            <w:tcW w:w="1122" w:type="dxa"/>
            <w:vMerge/>
            <w:tcBorders>
              <w:top w:val="single" w:sz="4" w:space="0" w:color="auto"/>
              <w:left w:val="single" w:sz="4" w:space="0" w:color="auto"/>
              <w:bottom w:val="single" w:sz="4" w:space="0" w:color="auto"/>
              <w:right w:val="single" w:sz="4" w:space="0" w:color="auto"/>
            </w:tcBorders>
            <w:vAlign w:val="center"/>
          </w:tcPr>
          <w:p w14:paraId="3F72570F" w14:textId="77777777" w:rsidR="00B46856" w:rsidRDefault="00B46856">
            <w:pPr>
              <w:widowControl/>
              <w:jc w:val="left"/>
              <w:rPr>
                <w:rFonts w:ascii="宋体" w:eastAsia="宋体" w:hAnsi="宋体" w:cs="宋体" w:hint="default"/>
                <w:color w:val="000000"/>
                <w:kern w:val="0"/>
                <w:sz w:val="18"/>
                <w:szCs w:val="18"/>
              </w:rPr>
            </w:pPr>
          </w:p>
        </w:tc>
        <w:tc>
          <w:tcPr>
            <w:tcW w:w="933" w:type="dxa"/>
            <w:vMerge/>
            <w:tcBorders>
              <w:top w:val="single" w:sz="4" w:space="0" w:color="auto"/>
              <w:left w:val="single" w:sz="4" w:space="0" w:color="auto"/>
              <w:bottom w:val="single" w:sz="4" w:space="0" w:color="auto"/>
              <w:right w:val="single" w:sz="4" w:space="0" w:color="auto"/>
            </w:tcBorders>
            <w:vAlign w:val="center"/>
          </w:tcPr>
          <w:p w14:paraId="2082C05B" w14:textId="77777777" w:rsidR="00B46856" w:rsidRDefault="00B46856">
            <w:pPr>
              <w:widowControl/>
              <w:jc w:val="left"/>
              <w:rPr>
                <w:rFonts w:ascii="宋体" w:eastAsia="宋体" w:hAnsi="宋体" w:cs="宋体" w:hint="default"/>
                <w:color w:val="000000"/>
                <w:kern w:val="0"/>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tcPr>
          <w:p w14:paraId="531A17BB" w14:textId="77777777" w:rsidR="00B46856" w:rsidRDefault="00B46856">
            <w:pPr>
              <w:widowControl/>
              <w:jc w:val="left"/>
              <w:rPr>
                <w:rFonts w:ascii="宋体" w:eastAsia="宋体" w:hAnsi="宋体" w:cs="宋体" w:hint="default"/>
                <w:color w:val="000000"/>
                <w:kern w:val="0"/>
                <w:sz w:val="18"/>
                <w:szCs w:val="18"/>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2B0D5560" w14:textId="77777777" w:rsidR="00B46856" w:rsidRDefault="00B46856">
            <w:pPr>
              <w:widowControl/>
              <w:jc w:val="left"/>
              <w:rPr>
                <w:rFonts w:ascii="宋体" w:eastAsia="宋体" w:hAnsi="宋体" w:cs="宋体" w:hint="default"/>
                <w:color w:val="000000"/>
                <w:kern w:val="0"/>
                <w:sz w:val="18"/>
                <w:szCs w:val="18"/>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99101B1" w14:textId="77777777" w:rsidR="00B46856" w:rsidRDefault="00B46856">
            <w:pPr>
              <w:widowControl/>
              <w:jc w:val="left"/>
              <w:rPr>
                <w:rFonts w:ascii="宋体" w:eastAsia="宋体" w:hAnsi="宋体" w:cs="宋体" w:hint="default"/>
                <w:color w:val="000000"/>
                <w:kern w:val="0"/>
                <w:sz w:val="18"/>
                <w:szCs w:val="18"/>
              </w:rPr>
            </w:pPr>
          </w:p>
        </w:tc>
        <w:tc>
          <w:tcPr>
            <w:tcW w:w="1546" w:type="dxa"/>
            <w:vMerge/>
            <w:tcBorders>
              <w:top w:val="single" w:sz="4" w:space="0" w:color="auto"/>
              <w:left w:val="single" w:sz="4" w:space="0" w:color="auto"/>
              <w:bottom w:val="single" w:sz="4" w:space="0" w:color="auto"/>
              <w:right w:val="single" w:sz="4" w:space="0" w:color="auto"/>
            </w:tcBorders>
            <w:vAlign w:val="center"/>
          </w:tcPr>
          <w:p w14:paraId="0AFAB786" w14:textId="77777777" w:rsidR="00B46856" w:rsidRDefault="00B46856">
            <w:pPr>
              <w:widowControl/>
              <w:jc w:val="left"/>
              <w:rPr>
                <w:rFonts w:ascii="宋体" w:eastAsia="宋体" w:hAnsi="宋体" w:cs="宋体" w:hint="default"/>
                <w:color w:val="000000"/>
                <w:kern w:val="0"/>
                <w:sz w:val="18"/>
                <w:szCs w:val="18"/>
              </w:rPr>
            </w:pPr>
          </w:p>
        </w:tc>
      </w:tr>
      <w:tr w:rsidR="00B46856" w14:paraId="2C0E02C3" w14:textId="77777777">
        <w:trPr>
          <w:trHeight w:val="398"/>
          <w:jc w:val="center"/>
        </w:trPr>
        <w:tc>
          <w:tcPr>
            <w:tcW w:w="8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919C5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278E1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831C6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5E55A"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调查任务区覆盖数量</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5C9C752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=1个</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48241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1个</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F9EC53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901279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7.5</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6C58F724"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36F0FA30"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308CAEDC" w14:textId="77777777" w:rsidR="00B46856" w:rsidRDefault="00B46856">
            <w:pPr>
              <w:widowControl/>
              <w:jc w:val="left"/>
              <w:rPr>
                <w:rFonts w:ascii="宋体" w:eastAsia="宋体" w:hAnsi="宋体" w:cs="宋体" w:hint="default"/>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201CF45B"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D7170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A7A4D"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风险评估与区划完成任务</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585295E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=1个</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4D355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0个</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7403A7C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B47D25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1D5DEA44"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因受疫情影响，整体报告预计于2023年完成。</w:t>
            </w:r>
          </w:p>
        </w:tc>
      </w:tr>
      <w:tr w:rsidR="00B46856" w14:paraId="49E90CC6"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55BAC1DA" w14:textId="77777777" w:rsidR="00B46856" w:rsidRDefault="00B46856">
            <w:pPr>
              <w:widowControl/>
              <w:jc w:val="left"/>
              <w:rPr>
                <w:rFonts w:ascii="宋体" w:eastAsia="宋体" w:hAnsi="宋体" w:cs="宋体" w:hint="default"/>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78ABADCC"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3750A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D5BD9"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普查对象覆盖率（%）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47597D8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3295D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2AA359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6D794D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7.5</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0775B68E"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24A3BD65"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0C9BE1B2" w14:textId="77777777" w:rsidR="00B46856" w:rsidRDefault="00B46856">
            <w:pPr>
              <w:widowControl/>
              <w:jc w:val="left"/>
              <w:rPr>
                <w:rFonts w:ascii="宋体" w:eastAsia="宋体" w:hAnsi="宋体" w:cs="宋体" w:hint="default"/>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532E345E"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9BD7A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D3C3F"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普查数据检查通过率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2FED0C2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F8617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AC0645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1D5D0A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22B21386"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因受疫情影响，整体报告预计于2023年完成。</w:t>
            </w:r>
          </w:p>
        </w:tc>
      </w:tr>
      <w:tr w:rsidR="00B46856" w14:paraId="6477E380"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38A58AA2" w14:textId="77777777" w:rsidR="00B46856" w:rsidRDefault="00B46856">
            <w:pPr>
              <w:widowControl/>
              <w:jc w:val="left"/>
              <w:rPr>
                <w:rFonts w:ascii="宋体" w:eastAsia="宋体" w:hAnsi="宋体" w:cs="宋体" w:hint="default"/>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41C43282"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D26DE9"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F3E78"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任务完成时效</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6E9C254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&lt;=12月</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4E407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12月</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00D3B2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6A31A1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1A2DA74D"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693E1300"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665F9DFC" w14:textId="77777777" w:rsidR="00B46856" w:rsidRDefault="00B46856">
            <w:pPr>
              <w:widowControl/>
              <w:jc w:val="left"/>
              <w:rPr>
                <w:rFonts w:ascii="宋体" w:eastAsia="宋体" w:hAnsi="宋体" w:cs="宋体" w:hint="default"/>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7D3CA961"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3AF07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7D362"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项目预算控制率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75E51B6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58750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98FC76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BE14CC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1D4B3507"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188B2945"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0D6BCF74" w14:textId="77777777" w:rsidR="00B46856" w:rsidRDefault="00B46856">
            <w:pPr>
              <w:widowControl/>
              <w:jc w:val="left"/>
              <w:rPr>
                <w:rFonts w:ascii="宋体" w:eastAsia="宋体" w:hAnsi="宋体" w:cs="宋体" w:hint="default"/>
                <w:color w:val="000000"/>
                <w:kern w:val="0"/>
                <w:sz w:val="18"/>
                <w:szCs w:val="18"/>
              </w:rPr>
            </w:pP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02508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D9595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60F57"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2AC74C4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AC536A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3ACF554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F06604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72A75595"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1A5538D2"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2DBB0486" w14:textId="77777777" w:rsidR="00B46856" w:rsidRDefault="00B46856">
            <w:pPr>
              <w:widowControl/>
              <w:jc w:val="left"/>
              <w:rPr>
                <w:rFonts w:ascii="宋体" w:eastAsia="宋体" w:hAnsi="宋体" w:cs="宋体" w:hint="default"/>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7AA954F4"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2D116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13A2A"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提升灾害防治能力</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2B213B5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有效提高</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4EF646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EEAD84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277B2A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750D4D23"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3F0FE42E"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52718291" w14:textId="77777777" w:rsidR="00B46856" w:rsidRDefault="00B46856">
            <w:pPr>
              <w:widowControl/>
              <w:jc w:val="left"/>
              <w:rPr>
                <w:rFonts w:ascii="宋体" w:eastAsia="宋体" w:hAnsi="宋体" w:cs="宋体" w:hint="default"/>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67AAC9F1"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12178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CEB2F"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6B7747CF"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0AB2F4"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7802410"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9F4697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707E79B4"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5925D2C8"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5FB180DE" w14:textId="77777777" w:rsidR="00B46856" w:rsidRDefault="00B46856">
            <w:pPr>
              <w:widowControl/>
              <w:jc w:val="left"/>
              <w:rPr>
                <w:rFonts w:ascii="宋体" w:eastAsia="宋体" w:hAnsi="宋体" w:cs="宋体" w:hint="default"/>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37A99B6B" w14:textId="77777777" w:rsidR="00B46856" w:rsidRDefault="00B46856">
            <w:pPr>
              <w:widowControl/>
              <w:jc w:val="left"/>
              <w:rPr>
                <w:rFonts w:ascii="宋体" w:eastAsia="宋体" w:hAnsi="宋体" w:cs="宋体" w:hint="default"/>
                <w:color w:val="000000"/>
                <w:kern w:val="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BC1863"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05080"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661D23BA"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F08B16"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5148FC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0DC9565"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795BFDD5"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3A35CC3B" w14:textId="77777777">
        <w:trPr>
          <w:trHeight w:val="398"/>
          <w:jc w:val="center"/>
        </w:trPr>
        <w:tc>
          <w:tcPr>
            <w:tcW w:w="876" w:type="dxa"/>
            <w:vMerge/>
            <w:tcBorders>
              <w:top w:val="single" w:sz="4" w:space="0" w:color="auto"/>
              <w:left w:val="single" w:sz="4" w:space="0" w:color="auto"/>
              <w:bottom w:val="single" w:sz="4" w:space="0" w:color="auto"/>
              <w:right w:val="single" w:sz="4" w:space="0" w:color="auto"/>
            </w:tcBorders>
            <w:vAlign w:val="center"/>
          </w:tcPr>
          <w:p w14:paraId="1B142CFB" w14:textId="77777777" w:rsidR="00B46856" w:rsidRDefault="00B46856">
            <w:pPr>
              <w:widowControl/>
              <w:jc w:val="left"/>
              <w:rPr>
                <w:rFonts w:ascii="宋体" w:eastAsia="宋体" w:hAnsi="宋体" w:cs="宋体" w:hint="default"/>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00E695B"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ECAF8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6EEC3"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调查工作人员满意度（%）</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3CD2A08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6463C1"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153DCB8"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947778D"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75C24DF6" w14:textId="77777777" w:rsidR="00B4685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6856" w14:paraId="33839873" w14:textId="77777777">
        <w:trPr>
          <w:trHeight w:val="398"/>
          <w:jc w:val="center"/>
        </w:trPr>
        <w:tc>
          <w:tcPr>
            <w:tcW w:w="521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E8C2A2"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597" w:type="dxa"/>
            <w:tcBorders>
              <w:top w:val="single" w:sz="4" w:space="0" w:color="auto"/>
              <w:left w:val="nil"/>
              <w:bottom w:val="single" w:sz="4" w:space="0" w:color="auto"/>
              <w:right w:val="single" w:sz="4" w:space="0" w:color="auto"/>
            </w:tcBorders>
            <w:shd w:val="clear" w:color="auto" w:fill="auto"/>
            <w:vAlign w:val="center"/>
          </w:tcPr>
          <w:p w14:paraId="487F9A77"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75" w:type="dxa"/>
            <w:tcBorders>
              <w:top w:val="single" w:sz="4" w:space="0" w:color="auto"/>
              <w:left w:val="nil"/>
              <w:bottom w:val="single" w:sz="4" w:space="0" w:color="auto"/>
              <w:right w:val="single" w:sz="4" w:space="0" w:color="auto"/>
            </w:tcBorders>
            <w:shd w:val="clear" w:color="auto" w:fill="auto"/>
            <w:vAlign w:val="center"/>
          </w:tcPr>
          <w:p w14:paraId="6255AA5C"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81.37分</w:t>
            </w:r>
          </w:p>
        </w:tc>
        <w:tc>
          <w:tcPr>
            <w:tcW w:w="1546" w:type="dxa"/>
            <w:tcBorders>
              <w:top w:val="single" w:sz="4" w:space="0" w:color="auto"/>
              <w:left w:val="nil"/>
              <w:bottom w:val="single" w:sz="4" w:space="0" w:color="auto"/>
              <w:right w:val="single" w:sz="4" w:space="0" w:color="auto"/>
            </w:tcBorders>
            <w:shd w:val="clear" w:color="auto" w:fill="auto"/>
            <w:vAlign w:val="center"/>
          </w:tcPr>
          <w:p w14:paraId="0B75712E" w14:textId="77777777" w:rsidR="00B4685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5A7C4A18" w14:textId="77777777" w:rsidR="00B46856" w:rsidRDefault="00B46856">
      <w:pPr>
        <w:rPr>
          <w:rFonts w:hint="default"/>
          <w:sz w:val="18"/>
          <w:szCs w:val="18"/>
        </w:rPr>
      </w:pPr>
    </w:p>
    <w:p w14:paraId="6D335E25" w14:textId="77777777" w:rsidR="00B46856" w:rsidRDefault="00B46856">
      <w:pPr>
        <w:rPr>
          <w:rFonts w:hint="default"/>
          <w:sz w:val="18"/>
          <w:szCs w:val="18"/>
        </w:rPr>
      </w:pPr>
    </w:p>
    <w:p w14:paraId="66AFB311" w14:textId="77777777" w:rsidR="00B46856" w:rsidRDefault="00B46856">
      <w:pPr>
        <w:rPr>
          <w:rFonts w:hint="default"/>
          <w:sz w:val="18"/>
          <w:szCs w:val="18"/>
        </w:rPr>
      </w:pPr>
    </w:p>
    <w:tbl>
      <w:tblPr>
        <w:tblW w:w="8660" w:type="dxa"/>
        <w:tblInd w:w="96" w:type="dxa"/>
        <w:tblLayout w:type="fixed"/>
        <w:tblLook w:val="04A0" w:firstRow="1" w:lastRow="0" w:firstColumn="1" w:lastColumn="0" w:noHBand="0" w:noVBand="1"/>
      </w:tblPr>
      <w:tblGrid>
        <w:gridCol w:w="798"/>
        <w:gridCol w:w="750"/>
        <w:gridCol w:w="780"/>
        <w:gridCol w:w="915"/>
        <w:gridCol w:w="1097"/>
        <w:gridCol w:w="1018"/>
        <w:gridCol w:w="660"/>
        <w:gridCol w:w="480"/>
        <w:gridCol w:w="795"/>
        <w:gridCol w:w="1367"/>
      </w:tblGrid>
      <w:tr w:rsidR="00B46856" w14:paraId="1E487417" w14:textId="77777777">
        <w:trPr>
          <w:trHeight w:val="408"/>
        </w:trPr>
        <w:tc>
          <w:tcPr>
            <w:tcW w:w="8660" w:type="dxa"/>
            <w:gridSpan w:val="10"/>
            <w:tcBorders>
              <w:top w:val="nil"/>
              <w:left w:val="nil"/>
              <w:bottom w:val="nil"/>
              <w:right w:val="nil"/>
            </w:tcBorders>
            <w:shd w:val="clear" w:color="auto" w:fill="auto"/>
            <w:vAlign w:val="center"/>
          </w:tcPr>
          <w:p w14:paraId="7D75764D" w14:textId="77777777" w:rsidR="00B46856"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lastRenderedPageBreak/>
              <w:t>项目支出绩效自评表</w:t>
            </w:r>
          </w:p>
        </w:tc>
      </w:tr>
      <w:tr w:rsidR="00B46856" w14:paraId="29EC1590" w14:textId="77777777">
        <w:trPr>
          <w:trHeight w:val="288"/>
        </w:trPr>
        <w:tc>
          <w:tcPr>
            <w:tcW w:w="8660" w:type="dxa"/>
            <w:gridSpan w:val="10"/>
            <w:tcBorders>
              <w:top w:val="nil"/>
              <w:left w:val="nil"/>
              <w:bottom w:val="nil"/>
              <w:right w:val="nil"/>
            </w:tcBorders>
            <w:shd w:val="clear" w:color="auto" w:fill="auto"/>
            <w:vAlign w:val="center"/>
          </w:tcPr>
          <w:p w14:paraId="5C9A639B" w14:textId="77777777" w:rsidR="00B46856"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B46856" w14:paraId="5340AF87" w14:textId="77777777">
        <w:trPr>
          <w:trHeight w:val="396"/>
        </w:trPr>
        <w:tc>
          <w:tcPr>
            <w:tcW w:w="15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04108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71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3F9DA82"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关于提前下达2022年学生资助补助直达资金的通知</w:t>
            </w:r>
          </w:p>
        </w:tc>
      </w:tr>
      <w:tr w:rsidR="00B46856" w14:paraId="0CBA4860" w14:textId="77777777">
        <w:trPr>
          <w:trHeight w:val="396"/>
        </w:trPr>
        <w:tc>
          <w:tcPr>
            <w:tcW w:w="15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9AA31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7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E6F630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职业中等专业学校</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7BE7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F92C5C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职业中等专业学校</w:t>
            </w:r>
          </w:p>
        </w:tc>
      </w:tr>
      <w:tr w:rsidR="00B46856" w14:paraId="37BA0D9C" w14:textId="77777777">
        <w:trPr>
          <w:trHeight w:val="396"/>
        </w:trPr>
        <w:tc>
          <w:tcPr>
            <w:tcW w:w="154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773F9F" w14:textId="77777777" w:rsidR="00B46856"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36D0B22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FFBAD" w14:textId="77777777" w:rsidR="00B46856" w:rsidRDefault="00B46856">
            <w:pPr>
              <w:jc w:val="center"/>
              <w:rPr>
                <w:rFonts w:ascii="宋体" w:eastAsia="宋体" w:hAnsi="宋体" w:cs="宋体" w:hint="default"/>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716C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2B98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4179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A6B8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CDCA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2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BB04F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B46856" w14:paraId="1FB8E614" w14:textId="77777777">
        <w:trPr>
          <w:trHeight w:val="396"/>
        </w:trPr>
        <w:tc>
          <w:tcPr>
            <w:tcW w:w="154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A8F502"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C37A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0BBB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D58F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55.88</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A78C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55.66</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973D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CF1D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99.61%</w:t>
            </w:r>
          </w:p>
        </w:tc>
        <w:tc>
          <w:tcPr>
            <w:tcW w:w="2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779C6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9.96分</w:t>
            </w:r>
          </w:p>
        </w:tc>
      </w:tr>
      <w:tr w:rsidR="00B46856" w14:paraId="5BC44BAB" w14:textId="77777777">
        <w:trPr>
          <w:trHeight w:val="396"/>
        </w:trPr>
        <w:tc>
          <w:tcPr>
            <w:tcW w:w="154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5F5713"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C242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3EB79"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D4BB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55.88</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F4FC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55.66</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44F0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868D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2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FA6A1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46856" w14:paraId="6F034847" w14:textId="77777777">
        <w:trPr>
          <w:trHeight w:val="396"/>
        </w:trPr>
        <w:tc>
          <w:tcPr>
            <w:tcW w:w="154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97C720"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EE59A" w14:textId="77777777" w:rsidR="00B46856" w:rsidRDefault="00000000">
            <w:pPr>
              <w:widowControl/>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B09A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E3B29"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788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C846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0F1A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2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34A74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46856" w14:paraId="78061DF4" w14:textId="77777777">
        <w:trPr>
          <w:trHeight w:val="396"/>
        </w:trPr>
        <w:tc>
          <w:tcPr>
            <w:tcW w:w="154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F8D00A"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2006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6312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7A44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69AE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15899"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0C6C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2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96173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46856" w14:paraId="55CDC306" w14:textId="77777777">
        <w:trPr>
          <w:trHeight w:val="396"/>
        </w:trPr>
        <w:tc>
          <w:tcPr>
            <w:tcW w:w="7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B80CA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35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CA5BFA"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43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637629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B46856" w14:paraId="23EAF5C6"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BF8F4D" w14:textId="77777777" w:rsidR="00B46856" w:rsidRDefault="00B46856">
            <w:pPr>
              <w:jc w:val="center"/>
              <w:rPr>
                <w:rFonts w:ascii="宋体" w:eastAsia="宋体" w:hAnsi="宋体" w:cs="宋体" w:hint="default"/>
                <w:color w:val="000000"/>
                <w:sz w:val="18"/>
                <w:szCs w:val="18"/>
              </w:rPr>
            </w:pPr>
          </w:p>
        </w:tc>
        <w:tc>
          <w:tcPr>
            <w:tcW w:w="35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E959CF"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贯彻落实</w:t>
            </w:r>
            <w:proofErr w:type="gramStart"/>
            <w:r>
              <w:rPr>
                <w:rFonts w:ascii="宋体" w:eastAsia="宋体" w:hAnsi="宋体" w:cs="宋体"/>
                <w:color w:val="000000"/>
                <w:kern w:val="0"/>
                <w:sz w:val="18"/>
                <w:szCs w:val="18"/>
                <w:lang w:bidi="ar"/>
              </w:rPr>
              <w:t>《</w:t>
            </w:r>
            <w:proofErr w:type="gramEnd"/>
            <w:r>
              <w:rPr>
                <w:rFonts w:ascii="宋体" w:eastAsia="宋体" w:hAnsi="宋体" w:cs="宋体"/>
                <w:color w:val="000000"/>
                <w:kern w:val="0"/>
                <w:sz w:val="18"/>
                <w:szCs w:val="18"/>
                <w:lang w:bidi="ar"/>
              </w:rPr>
              <w:t>中国中央国务院关于打赢脱贫攻坚战三年行动的指导意见，对建档立卡户、经济困难学生进行资助，减轻家庭困难学生的生活负担，帮助学生顺利完成学业。</w:t>
            </w:r>
          </w:p>
        </w:tc>
        <w:tc>
          <w:tcPr>
            <w:tcW w:w="43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F27360F" w14:textId="77777777" w:rsidR="00B46856" w:rsidRDefault="00B46856">
            <w:pPr>
              <w:widowControl/>
              <w:jc w:val="left"/>
              <w:textAlignment w:val="center"/>
              <w:rPr>
                <w:rFonts w:ascii="宋体" w:eastAsia="宋体" w:hAnsi="宋体" w:cs="宋体" w:hint="default"/>
                <w:color w:val="000000"/>
                <w:kern w:val="0"/>
                <w:sz w:val="18"/>
                <w:szCs w:val="18"/>
                <w:lang w:bidi="ar"/>
              </w:rPr>
            </w:pPr>
          </w:p>
          <w:p w14:paraId="7E51D1CF"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免学费资金37万用于公用经费支出，助学金18.88万元，实际支付18.66万元，结余2200元不足以发放学生助学金。未支付完。</w:t>
            </w:r>
          </w:p>
        </w:tc>
      </w:tr>
      <w:tr w:rsidR="00B46856" w14:paraId="0E47215D" w14:textId="77777777">
        <w:trPr>
          <w:trHeight w:val="396"/>
        </w:trPr>
        <w:tc>
          <w:tcPr>
            <w:tcW w:w="7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E38546" w14:textId="77777777" w:rsidR="00B46856" w:rsidRDefault="00B46856">
            <w:pPr>
              <w:jc w:val="center"/>
              <w:rPr>
                <w:rFonts w:ascii="宋体" w:eastAsia="宋体" w:hAnsi="宋体" w:cs="宋体" w:hint="default"/>
                <w:color w:val="000000"/>
                <w:sz w:val="18"/>
                <w:szCs w:val="18"/>
              </w:rPr>
            </w:pP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7C87D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7388B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51816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10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DDC52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10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E12B4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453E6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127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77841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13CA5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B46856" w14:paraId="12C26DB3"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D79C83" w14:textId="77777777" w:rsidR="00B46856" w:rsidRDefault="00B46856">
            <w:pPr>
              <w:jc w:val="center"/>
              <w:rPr>
                <w:rFonts w:ascii="宋体" w:eastAsia="宋体" w:hAnsi="宋体" w:cs="宋体" w:hint="default"/>
                <w:color w:val="000000"/>
                <w:sz w:val="18"/>
                <w:szCs w:val="18"/>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9C427A" w14:textId="77777777" w:rsidR="00B46856" w:rsidRDefault="00B46856">
            <w:pPr>
              <w:jc w:val="center"/>
              <w:rPr>
                <w:rFonts w:ascii="宋体" w:eastAsia="宋体" w:hAnsi="宋体" w:cs="宋体" w:hint="default"/>
                <w:color w:val="000000"/>
                <w:sz w:val="18"/>
                <w:szCs w:val="18"/>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AF29F2" w14:textId="77777777" w:rsidR="00B46856" w:rsidRDefault="00B46856">
            <w:pPr>
              <w:jc w:val="center"/>
              <w:rPr>
                <w:rFonts w:ascii="宋体" w:eastAsia="宋体" w:hAnsi="宋体" w:cs="宋体" w:hint="default"/>
                <w:color w:val="000000"/>
                <w:sz w:val="18"/>
                <w:szCs w:val="18"/>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E90AC6" w14:textId="77777777" w:rsidR="00B46856" w:rsidRDefault="00B46856">
            <w:pPr>
              <w:jc w:val="center"/>
              <w:rPr>
                <w:rFonts w:ascii="宋体" w:eastAsia="宋体" w:hAnsi="宋体" w:cs="宋体" w:hint="default"/>
                <w:color w:val="000000"/>
                <w:sz w:val="18"/>
                <w:szCs w:val="18"/>
              </w:rPr>
            </w:pPr>
          </w:p>
        </w:tc>
        <w:tc>
          <w:tcPr>
            <w:tcW w:w="10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4F09F2" w14:textId="77777777" w:rsidR="00B46856" w:rsidRDefault="00B46856">
            <w:pPr>
              <w:jc w:val="center"/>
              <w:rPr>
                <w:rFonts w:ascii="宋体" w:eastAsia="宋体" w:hAnsi="宋体" w:cs="宋体" w:hint="default"/>
                <w:color w:val="000000"/>
                <w:sz w:val="18"/>
                <w:szCs w:val="18"/>
              </w:rPr>
            </w:pPr>
          </w:p>
        </w:tc>
        <w:tc>
          <w:tcPr>
            <w:tcW w:w="10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3D75B6" w14:textId="77777777" w:rsidR="00B46856" w:rsidRDefault="00B46856">
            <w:pPr>
              <w:jc w:val="center"/>
              <w:rPr>
                <w:rFonts w:ascii="宋体" w:eastAsia="宋体" w:hAnsi="宋体" w:cs="宋体" w:hint="default"/>
                <w:color w:val="000000"/>
                <w:sz w:val="18"/>
                <w:szCs w:val="18"/>
              </w:rPr>
            </w:pPr>
          </w:p>
        </w:tc>
        <w:tc>
          <w:tcPr>
            <w:tcW w:w="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D99711" w14:textId="77777777" w:rsidR="00B46856" w:rsidRDefault="00B46856">
            <w:pPr>
              <w:jc w:val="center"/>
              <w:rPr>
                <w:rFonts w:ascii="宋体" w:eastAsia="宋体" w:hAnsi="宋体" w:cs="宋体" w:hint="default"/>
                <w:color w:val="000000"/>
                <w:sz w:val="18"/>
                <w:szCs w:val="18"/>
              </w:rPr>
            </w:pPr>
          </w:p>
        </w:tc>
        <w:tc>
          <w:tcPr>
            <w:tcW w:w="127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8539BE" w14:textId="77777777" w:rsidR="00B46856" w:rsidRDefault="00B46856">
            <w:pPr>
              <w:jc w:val="center"/>
              <w:rPr>
                <w:rFonts w:ascii="宋体" w:eastAsia="宋体" w:hAnsi="宋体" w:cs="宋体" w:hint="default"/>
                <w:color w:val="000000"/>
                <w:sz w:val="18"/>
                <w:szCs w:val="18"/>
              </w:rPr>
            </w:pP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0534AB" w14:textId="77777777" w:rsidR="00B46856" w:rsidRDefault="00B46856">
            <w:pPr>
              <w:jc w:val="center"/>
              <w:rPr>
                <w:rFonts w:ascii="宋体" w:eastAsia="宋体" w:hAnsi="宋体" w:cs="宋体" w:hint="default"/>
                <w:color w:val="000000"/>
                <w:sz w:val="18"/>
                <w:szCs w:val="18"/>
              </w:rPr>
            </w:pPr>
          </w:p>
        </w:tc>
      </w:tr>
      <w:tr w:rsidR="00B46856" w14:paraId="78ABE6CD" w14:textId="77777777">
        <w:trPr>
          <w:trHeight w:val="396"/>
        </w:trPr>
        <w:tc>
          <w:tcPr>
            <w:tcW w:w="7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F71CF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1EADE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375E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CDFA4C"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受助学生数量（助学金）</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8335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&lt;=194人</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6628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194人</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DB6C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FA71F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32A55" w14:textId="77777777" w:rsidR="00B46856" w:rsidRDefault="00B46856">
            <w:pPr>
              <w:jc w:val="left"/>
              <w:rPr>
                <w:rFonts w:ascii="宋体" w:eastAsia="宋体" w:hAnsi="宋体" w:cs="宋体" w:hint="default"/>
                <w:color w:val="000000"/>
                <w:sz w:val="18"/>
                <w:szCs w:val="18"/>
              </w:rPr>
            </w:pPr>
          </w:p>
        </w:tc>
      </w:tr>
      <w:tr w:rsidR="00B46856" w14:paraId="7494ABFA"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C24433" w14:textId="77777777" w:rsidR="00B46856" w:rsidRDefault="00B46856">
            <w:pPr>
              <w:jc w:val="center"/>
              <w:rPr>
                <w:rFonts w:ascii="宋体" w:eastAsia="宋体" w:hAnsi="宋体" w:cs="宋体" w:hint="default"/>
                <w:color w:val="000000"/>
                <w:sz w:val="18"/>
                <w:szCs w:val="18"/>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BF50F0"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0DD22"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021F1"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受助学生数量（免学费资金）</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2E40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&lt;=1049人</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3CE3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1049人</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A1739"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B9D55A"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AA9E5" w14:textId="77777777" w:rsidR="00B46856" w:rsidRDefault="00B46856">
            <w:pPr>
              <w:jc w:val="left"/>
              <w:rPr>
                <w:rFonts w:ascii="宋体" w:eastAsia="宋体" w:hAnsi="宋体" w:cs="宋体" w:hint="default"/>
                <w:color w:val="000000"/>
                <w:sz w:val="18"/>
                <w:szCs w:val="18"/>
              </w:rPr>
            </w:pPr>
          </w:p>
        </w:tc>
      </w:tr>
      <w:tr w:rsidR="00B46856" w14:paraId="25378B35"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968458" w14:textId="77777777" w:rsidR="00B46856" w:rsidRDefault="00B46856">
            <w:pPr>
              <w:jc w:val="center"/>
              <w:rPr>
                <w:rFonts w:ascii="宋体" w:eastAsia="宋体" w:hAnsi="宋体" w:cs="宋体" w:hint="default"/>
                <w:color w:val="000000"/>
                <w:sz w:val="18"/>
                <w:szCs w:val="18"/>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5FD472"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6074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153C1"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资金及时发放率</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6F8B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06A02"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FAD49"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37AC3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602D5" w14:textId="77777777" w:rsidR="00B46856" w:rsidRDefault="00B46856">
            <w:pPr>
              <w:jc w:val="left"/>
              <w:rPr>
                <w:rFonts w:ascii="宋体" w:eastAsia="宋体" w:hAnsi="宋体" w:cs="宋体" w:hint="default"/>
                <w:color w:val="000000"/>
                <w:sz w:val="18"/>
                <w:szCs w:val="18"/>
              </w:rPr>
            </w:pPr>
          </w:p>
        </w:tc>
      </w:tr>
      <w:tr w:rsidR="00B46856" w14:paraId="58907FCF" w14:textId="77777777">
        <w:trPr>
          <w:trHeight w:val="599"/>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E44452" w14:textId="77777777" w:rsidR="00B46856" w:rsidRDefault="00B46856">
            <w:pPr>
              <w:jc w:val="center"/>
              <w:rPr>
                <w:rFonts w:ascii="宋体" w:eastAsia="宋体" w:hAnsi="宋体" w:cs="宋体" w:hint="default"/>
                <w:color w:val="000000"/>
                <w:sz w:val="18"/>
                <w:szCs w:val="18"/>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1DF659"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09822"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94E75"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项目完成时间</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3ACF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2022年1月-12月</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EED4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2022年1月-12月</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2629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1D0D7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B72D1" w14:textId="77777777" w:rsidR="00B46856" w:rsidRDefault="00B46856">
            <w:pPr>
              <w:jc w:val="left"/>
              <w:rPr>
                <w:rFonts w:ascii="宋体" w:eastAsia="宋体" w:hAnsi="宋体" w:cs="宋体" w:hint="default"/>
                <w:color w:val="000000"/>
                <w:sz w:val="18"/>
                <w:szCs w:val="18"/>
              </w:rPr>
            </w:pPr>
          </w:p>
        </w:tc>
      </w:tr>
      <w:tr w:rsidR="00B46856" w14:paraId="210B5453"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8417C5" w14:textId="77777777" w:rsidR="00B46856" w:rsidRDefault="00B46856">
            <w:pPr>
              <w:jc w:val="center"/>
              <w:rPr>
                <w:rFonts w:ascii="宋体" w:eastAsia="宋体" w:hAnsi="宋体" w:cs="宋体" w:hint="default"/>
                <w:color w:val="000000"/>
                <w:sz w:val="18"/>
                <w:szCs w:val="18"/>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90A5CC"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57D0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09F0AB"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助学金生均标准</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2D7B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&lt;=2000元/生/年</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B652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2000元/生/年</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517F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54FD1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DB165" w14:textId="77777777" w:rsidR="00B46856" w:rsidRDefault="00B46856">
            <w:pPr>
              <w:jc w:val="left"/>
              <w:rPr>
                <w:rFonts w:ascii="宋体" w:eastAsia="宋体" w:hAnsi="宋体" w:cs="宋体" w:hint="default"/>
                <w:color w:val="000000"/>
                <w:sz w:val="18"/>
                <w:szCs w:val="18"/>
              </w:rPr>
            </w:pPr>
          </w:p>
        </w:tc>
      </w:tr>
      <w:tr w:rsidR="00B46856" w14:paraId="51C57742"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AEA588" w14:textId="77777777" w:rsidR="00B46856" w:rsidRDefault="00B46856">
            <w:pPr>
              <w:jc w:val="center"/>
              <w:rPr>
                <w:rFonts w:ascii="宋体" w:eastAsia="宋体" w:hAnsi="宋体" w:cs="宋体" w:hint="default"/>
                <w:color w:val="000000"/>
                <w:sz w:val="18"/>
                <w:szCs w:val="18"/>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1120C8"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37259"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68412"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免学费生均标准</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561D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=2000元/生/年</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0FA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2000元/生/年</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432A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C7BE4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B2273" w14:textId="77777777" w:rsidR="00B46856" w:rsidRDefault="00B46856">
            <w:pPr>
              <w:jc w:val="left"/>
              <w:rPr>
                <w:rFonts w:ascii="宋体" w:eastAsia="宋体" w:hAnsi="宋体" w:cs="宋体" w:hint="default"/>
                <w:color w:val="000000"/>
                <w:sz w:val="18"/>
                <w:szCs w:val="18"/>
              </w:rPr>
            </w:pPr>
          </w:p>
        </w:tc>
      </w:tr>
      <w:tr w:rsidR="00B46856" w14:paraId="2948CD94"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7D04E2" w14:textId="77777777" w:rsidR="00B46856" w:rsidRDefault="00B46856">
            <w:pPr>
              <w:jc w:val="center"/>
              <w:rPr>
                <w:rFonts w:ascii="宋体" w:eastAsia="宋体" w:hAnsi="宋体" w:cs="宋体" w:hint="default"/>
                <w:color w:val="000000"/>
                <w:sz w:val="18"/>
                <w:szCs w:val="18"/>
              </w:rPr>
            </w:pP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3106C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DCE5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42D055" w14:textId="77777777" w:rsidR="00B46856" w:rsidRDefault="00B46856">
            <w:pPr>
              <w:jc w:val="left"/>
              <w:rPr>
                <w:rFonts w:ascii="宋体" w:eastAsia="宋体" w:hAnsi="宋体" w:cs="宋体" w:hint="default"/>
                <w:color w:val="000000"/>
                <w:sz w:val="18"/>
                <w:szCs w:val="18"/>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EFABC" w14:textId="77777777" w:rsidR="00B46856" w:rsidRDefault="00B46856">
            <w:pPr>
              <w:jc w:val="center"/>
              <w:rPr>
                <w:rFonts w:ascii="宋体" w:eastAsia="宋体" w:hAnsi="宋体" w:cs="宋体" w:hint="default"/>
                <w:color w:val="000000"/>
                <w:sz w:val="18"/>
                <w:szCs w:val="18"/>
              </w:rPr>
            </w:pP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5DE6F" w14:textId="77777777" w:rsidR="00B46856" w:rsidRDefault="00B46856">
            <w:pPr>
              <w:jc w:val="center"/>
              <w:rPr>
                <w:rFonts w:ascii="宋体" w:eastAsia="宋体" w:hAnsi="宋体" w:cs="宋体" w:hint="default"/>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2FD87" w14:textId="77777777" w:rsidR="00B46856" w:rsidRDefault="00B46856">
            <w:pPr>
              <w:jc w:val="center"/>
              <w:rPr>
                <w:rFonts w:ascii="宋体" w:eastAsia="宋体" w:hAnsi="宋体" w:cs="宋体" w:hint="default"/>
                <w:color w:val="000000"/>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54D62D" w14:textId="77777777" w:rsidR="00B46856" w:rsidRDefault="00B46856">
            <w:pPr>
              <w:jc w:val="center"/>
              <w:rPr>
                <w:rFonts w:ascii="宋体" w:eastAsia="宋体" w:hAnsi="宋体" w:cs="宋体" w:hint="default"/>
                <w:color w:val="000000"/>
                <w:sz w:val="18"/>
                <w:szCs w:val="18"/>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93450" w14:textId="77777777" w:rsidR="00B46856" w:rsidRDefault="00B46856">
            <w:pPr>
              <w:jc w:val="left"/>
              <w:rPr>
                <w:rFonts w:ascii="宋体" w:eastAsia="宋体" w:hAnsi="宋体" w:cs="宋体" w:hint="default"/>
                <w:color w:val="000000"/>
                <w:sz w:val="18"/>
                <w:szCs w:val="18"/>
              </w:rPr>
            </w:pPr>
          </w:p>
        </w:tc>
      </w:tr>
      <w:tr w:rsidR="00B46856" w14:paraId="70D38E1D"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037956" w14:textId="77777777" w:rsidR="00B46856" w:rsidRDefault="00B46856">
            <w:pPr>
              <w:jc w:val="center"/>
              <w:rPr>
                <w:rFonts w:ascii="宋体" w:eastAsia="宋体" w:hAnsi="宋体" w:cs="宋体" w:hint="default"/>
                <w:color w:val="000000"/>
                <w:sz w:val="18"/>
                <w:szCs w:val="18"/>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52B886"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DD62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8E72F6"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提高职业学校平均就</w:t>
            </w:r>
            <w:r>
              <w:rPr>
                <w:rFonts w:ascii="宋体" w:eastAsia="宋体" w:hAnsi="宋体" w:cs="宋体"/>
                <w:color w:val="000000"/>
                <w:kern w:val="0"/>
                <w:sz w:val="18"/>
                <w:szCs w:val="18"/>
                <w:lang w:bidi="ar"/>
              </w:rPr>
              <w:lastRenderedPageBreak/>
              <w:t>业率、升学率</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D0F7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显著提高</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67E9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2B86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79099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15B97" w14:textId="77777777" w:rsidR="00B46856" w:rsidRDefault="00B46856">
            <w:pPr>
              <w:jc w:val="left"/>
              <w:rPr>
                <w:rFonts w:ascii="宋体" w:eastAsia="宋体" w:hAnsi="宋体" w:cs="宋体" w:hint="default"/>
                <w:color w:val="000000"/>
                <w:sz w:val="18"/>
                <w:szCs w:val="18"/>
              </w:rPr>
            </w:pPr>
          </w:p>
        </w:tc>
      </w:tr>
      <w:tr w:rsidR="00B46856" w14:paraId="5B0CD0ED"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FFDBB4" w14:textId="77777777" w:rsidR="00B46856" w:rsidRDefault="00B46856">
            <w:pPr>
              <w:jc w:val="center"/>
              <w:rPr>
                <w:rFonts w:ascii="宋体" w:eastAsia="宋体" w:hAnsi="宋体" w:cs="宋体" w:hint="default"/>
                <w:color w:val="000000"/>
                <w:sz w:val="18"/>
                <w:szCs w:val="18"/>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9C7B42"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157F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09438E" w14:textId="77777777" w:rsidR="00B46856" w:rsidRDefault="00B46856">
            <w:pPr>
              <w:jc w:val="left"/>
              <w:rPr>
                <w:rFonts w:ascii="宋体" w:eastAsia="宋体" w:hAnsi="宋体" w:cs="宋体" w:hint="default"/>
                <w:color w:val="000000"/>
                <w:sz w:val="18"/>
                <w:szCs w:val="18"/>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14C5F" w14:textId="77777777" w:rsidR="00B46856" w:rsidRDefault="00B46856">
            <w:pPr>
              <w:jc w:val="center"/>
              <w:rPr>
                <w:rFonts w:ascii="宋体" w:eastAsia="宋体" w:hAnsi="宋体" w:cs="宋体" w:hint="default"/>
                <w:color w:val="000000"/>
                <w:sz w:val="18"/>
                <w:szCs w:val="18"/>
              </w:rPr>
            </w:pP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B8B50" w14:textId="77777777" w:rsidR="00B46856" w:rsidRDefault="00B46856">
            <w:pPr>
              <w:jc w:val="center"/>
              <w:rPr>
                <w:rFonts w:ascii="宋体" w:eastAsia="宋体" w:hAnsi="宋体" w:cs="宋体" w:hint="default"/>
                <w:color w:val="000000"/>
                <w:sz w:val="18"/>
                <w:szCs w:val="1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5BBF" w14:textId="77777777" w:rsidR="00B46856" w:rsidRDefault="00B46856">
            <w:pPr>
              <w:jc w:val="center"/>
              <w:rPr>
                <w:rFonts w:ascii="宋体" w:eastAsia="宋体" w:hAnsi="宋体" w:cs="宋体" w:hint="default"/>
                <w:color w:val="000000"/>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088681" w14:textId="77777777" w:rsidR="00B46856" w:rsidRDefault="00B46856">
            <w:pPr>
              <w:jc w:val="center"/>
              <w:rPr>
                <w:rFonts w:ascii="宋体" w:eastAsia="宋体" w:hAnsi="宋体" w:cs="宋体" w:hint="default"/>
                <w:color w:val="000000"/>
                <w:sz w:val="18"/>
                <w:szCs w:val="18"/>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CCDB8" w14:textId="77777777" w:rsidR="00B46856" w:rsidRDefault="00B46856">
            <w:pPr>
              <w:jc w:val="left"/>
              <w:rPr>
                <w:rFonts w:ascii="宋体" w:eastAsia="宋体" w:hAnsi="宋体" w:cs="宋体" w:hint="default"/>
                <w:color w:val="000000"/>
                <w:sz w:val="18"/>
                <w:szCs w:val="18"/>
              </w:rPr>
            </w:pPr>
          </w:p>
        </w:tc>
      </w:tr>
      <w:tr w:rsidR="00B46856" w14:paraId="07EF0528"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B80012" w14:textId="77777777" w:rsidR="00B46856" w:rsidRDefault="00B46856">
            <w:pPr>
              <w:jc w:val="center"/>
              <w:rPr>
                <w:rFonts w:ascii="宋体" w:eastAsia="宋体" w:hAnsi="宋体" w:cs="宋体" w:hint="default"/>
                <w:color w:val="000000"/>
                <w:sz w:val="18"/>
                <w:szCs w:val="18"/>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E78290"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8A7D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9C325B"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促进教育公平，提升中职吸引力</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4B6E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长期促进</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ABBA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CC9E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8BA36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773B7" w14:textId="77777777" w:rsidR="00B46856" w:rsidRDefault="00B46856">
            <w:pPr>
              <w:jc w:val="left"/>
              <w:rPr>
                <w:rFonts w:ascii="宋体" w:eastAsia="宋体" w:hAnsi="宋体" w:cs="宋体" w:hint="default"/>
                <w:color w:val="000000"/>
                <w:sz w:val="18"/>
                <w:szCs w:val="18"/>
              </w:rPr>
            </w:pPr>
          </w:p>
        </w:tc>
      </w:tr>
      <w:tr w:rsidR="00B46856" w14:paraId="63C8892B"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A5828E" w14:textId="77777777" w:rsidR="00B46856" w:rsidRDefault="00B46856">
            <w:pPr>
              <w:jc w:val="center"/>
              <w:rPr>
                <w:rFonts w:ascii="宋体" w:eastAsia="宋体" w:hAnsi="宋体" w:cs="宋体" w:hint="default"/>
                <w:color w:val="000000"/>
                <w:sz w:val="18"/>
                <w:szCs w:val="18"/>
              </w:rPr>
            </w:pP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8E762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8681A"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9E796B"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学生满意度</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5051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2247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ED26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D9E6E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CC61A" w14:textId="77777777" w:rsidR="00B46856" w:rsidRDefault="00B46856">
            <w:pPr>
              <w:jc w:val="left"/>
              <w:rPr>
                <w:rFonts w:ascii="宋体" w:eastAsia="宋体" w:hAnsi="宋体" w:cs="宋体" w:hint="default"/>
                <w:color w:val="000000"/>
                <w:sz w:val="18"/>
                <w:szCs w:val="18"/>
              </w:rPr>
            </w:pPr>
          </w:p>
        </w:tc>
      </w:tr>
      <w:tr w:rsidR="00B46856" w14:paraId="0D8722BD" w14:textId="77777777">
        <w:trPr>
          <w:trHeight w:val="396"/>
        </w:trPr>
        <w:tc>
          <w:tcPr>
            <w:tcW w:w="7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431987" w14:textId="77777777" w:rsidR="00B46856" w:rsidRDefault="00B46856">
            <w:pPr>
              <w:jc w:val="center"/>
              <w:rPr>
                <w:rFonts w:ascii="宋体" w:eastAsia="宋体" w:hAnsi="宋体" w:cs="宋体" w:hint="default"/>
                <w:color w:val="000000"/>
                <w:sz w:val="18"/>
                <w:szCs w:val="18"/>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3720E3" w14:textId="77777777" w:rsidR="00B46856" w:rsidRDefault="00B46856">
            <w:pPr>
              <w:jc w:val="center"/>
              <w:rPr>
                <w:rFonts w:ascii="宋体" w:eastAsia="宋体" w:hAnsi="宋体" w:cs="宋体" w:hint="default"/>
                <w:color w:val="000000"/>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5A44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ACA696"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家长满意度</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FC46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F4DD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90%</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AB69A"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BC2F4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F7277" w14:textId="77777777" w:rsidR="00B46856" w:rsidRDefault="00B46856">
            <w:pPr>
              <w:jc w:val="left"/>
              <w:rPr>
                <w:rFonts w:ascii="宋体" w:eastAsia="宋体" w:hAnsi="宋体" w:cs="宋体" w:hint="default"/>
                <w:color w:val="000000"/>
                <w:sz w:val="18"/>
                <w:szCs w:val="18"/>
              </w:rPr>
            </w:pPr>
          </w:p>
        </w:tc>
      </w:tr>
      <w:tr w:rsidR="00B46856" w14:paraId="319B199A" w14:textId="77777777">
        <w:trPr>
          <w:trHeight w:val="396"/>
        </w:trPr>
        <w:tc>
          <w:tcPr>
            <w:tcW w:w="535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44C688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2E1E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B1331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99.96分</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28AFF" w14:textId="77777777" w:rsidR="00B46856" w:rsidRDefault="00B46856">
            <w:pPr>
              <w:jc w:val="center"/>
              <w:rPr>
                <w:rFonts w:ascii="宋体" w:eastAsia="宋体" w:hAnsi="宋体" w:cs="宋体" w:hint="default"/>
                <w:color w:val="000000"/>
                <w:sz w:val="18"/>
                <w:szCs w:val="18"/>
              </w:rPr>
            </w:pPr>
          </w:p>
        </w:tc>
      </w:tr>
    </w:tbl>
    <w:p w14:paraId="2631EEEE" w14:textId="77777777" w:rsidR="00B46856" w:rsidRDefault="00B46856">
      <w:pPr>
        <w:rPr>
          <w:rFonts w:hint="default"/>
          <w:sz w:val="18"/>
          <w:szCs w:val="18"/>
        </w:rPr>
      </w:pPr>
    </w:p>
    <w:tbl>
      <w:tblPr>
        <w:tblW w:w="8660" w:type="dxa"/>
        <w:tblInd w:w="96" w:type="dxa"/>
        <w:tblLayout w:type="fixed"/>
        <w:tblLook w:val="04A0" w:firstRow="1" w:lastRow="0" w:firstColumn="1" w:lastColumn="0" w:noHBand="0" w:noVBand="1"/>
      </w:tblPr>
      <w:tblGrid>
        <w:gridCol w:w="783"/>
        <w:gridCol w:w="960"/>
        <w:gridCol w:w="1020"/>
        <w:gridCol w:w="1005"/>
        <w:gridCol w:w="930"/>
        <w:gridCol w:w="810"/>
        <w:gridCol w:w="525"/>
        <w:gridCol w:w="740"/>
        <w:gridCol w:w="70"/>
        <w:gridCol w:w="840"/>
        <w:gridCol w:w="977"/>
      </w:tblGrid>
      <w:tr w:rsidR="00B46856" w14:paraId="193A84AB" w14:textId="77777777">
        <w:trPr>
          <w:trHeight w:val="408"/>
        </w:trPr>
        <w:tc>
          <w:tcPr>
            <w:tcW w:w="8660" w:type="dxa"/>
            <w:gridSpan w:val="11"/>
            <w:tcBorders>
              <w:top w:val="nil"/>
              <w:left w:val="nil"/>
              <w:bottom w:val="nil"/>
              <w:right w:val="nil"/>
            </w:tcBorders>
            <w:shd w:val="clear" w:color="auto" w:fill="auto"/>
            <w:vAlign w:val="center"/>
          </w:tcPr>
          <w:p w14:paraId="64A7ECF6" w14:textId="77777777" w:rsidR="00B46856"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B46856" w14:paraId="27688303" w14:textId="77777777">
        <w:trPr>
          <w:trHeight w:val="288"/>
        </w:trPr>
        <w:tc>
          <w:tcPr>
            <w:tcW w:w="8660" w:type="dxa"/>
            <w:gridSpan w:val="11"/>
            <w:tcBorders>
              <w:top w:val="nil"/>
              <w:left w:val="nil"/>
              <w:bottom w:val="nil"/>
              <w:right w:val="nil"/>
            </w:tcBorders>
            <w:shd w:val="clear" w:color="auto" w:fill="auto"/>
            <w:vAlign w:val="center"/>
          </w:tcPr>
          <w:p w14:paraId="75004BCA" w14:textId="77777777" w:rsidR="00B46856"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B46856" w14:paraId="29B94234" w14:textId="77777777">
        <w:trPr>
          <w:trHeight w:val="396"/>
        </w:trPr>
        <w:tc>
          <w:tcPr>
            <w:tcW w:w="17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6E30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691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3EF074A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关于提前下达2022年现代职业教育质量提升计划专项参照直达资金的通知</w:t>
            </w:r>
          </w:p>
        </w:tc>
      </w:tr>
      <w:tr w:rsidR="00B46856" w14:paraId="5017BCAA" w14:textId="77777777">
        <w:trPr>
          <w:trHeight w:val="396"/>
        </w:trPr>
        <w:tc>
          <w:tcPr>
            <w:tcW w:w="17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2D9C8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DBE15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职业中等专业学校</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13DD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315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28F576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职业中等专业学校</w:t>
            </w:r>
          </w:p>
        </w:tc>
      </w:tr>
      <w:tr w:rsidR="00B46856" w14:paraId="31269A8F" w14:textId="77777777">
        <w:trPr>
          <w:trHeight w:val="396"/>
        </w:trPr>
        <w:tc>
          <w:tcPr>
            <w:tcW w:w="174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ADA7D8" w14:textId="77777777" w:rsidR="00B46856"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560CCB0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5C946" w14:textId="77777777" w:rsidR="00B46856" w:rsidRDefault="00B46856">
            <w:pPr>
              <w:jc w:val="center"/>
              <w:rPr>
                <w:rFonts w:ascii="宋体" w:eastAsia="宋体" w:hAnsi="宋体" w:cs="宋体" w:hint="default"/>
                <w:color w:val="00000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7545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AE272"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E17A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DBB8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9018C9"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13C2D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B46856" w14:paraId="3FA76ABF" w14:textId="77777777">
        <w:trPr>
          <w:trHeight w:val="396"/>
        </w:trPr>
        <w:tc>
          <w:tcPr>
            <w:tcW w:w="17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041B5E"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AC09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A1ED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EFA3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33.00</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232C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7.85</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3B11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3CEE22"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23.79%</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886C1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2.38分</w:t>
            </w:r>
          </w:p>
        </w:tc>
      </w:tr>
      <w:tr w:rsidR="00B46856" w14:paraId="3AD120C7" w14:textId="77777777">
        <w:trPr>
          <w:trHeight w:val="396"/>
        </w:trPr>
        <w:tc>
          <w:tcPr>
            <w:tcW w:w="17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B70AAA"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0D71A"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8D4E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BFD8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33.00</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90D3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7.85</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CB82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3224AA"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B5357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46856" w14:paraId="1870FE6B" w14:textId="77777777">
        <w:trPr>
          <w:trHeight w:val="396"/>
        </w:trPr>
        <w:tc>
          <w:tcPr>
            <w:tcW w:w="17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E33728"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7AA3C" w14:textId="77777777" w:rsidR="00B46856" w:rsidRDefault="00000000">
            <w:pPr>
              <w:widowControl/>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A9C3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68F7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B952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53AA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D8EC5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EEC7BA"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46856" w14:paraId="637EEDE9" w14:textId="77777777">
        <w:trPr>
          <w:trHeight w:val="396"/>
        </w:trPr>
        <w:tc>
          <w:tcPr>
            <w:tcW w:w="17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DD0C2A"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8711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 xml:space="preserve">  其他资金</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6496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BD9E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33DB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2BA2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2BE72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5052A2"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46856" w14:paraId="4F034D11" w14:textId="77777777">
        <w:trPr>
          <w:trHeight w:val="396"/>
        </w:trPr>
        <w:tc>
          <w:tcPr>
            <w:tcW w:w="7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779F46A"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391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A2482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396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B691C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B46856" w14:paraId="35054F0C"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B073D8" w14:textId="77777777" w:rsidR="00B46856" w:rsidRDefault="00B46856">
            <w:pPr>
              <w:jc w:val="center"/>
              <w:rPr>
                <w:rFonts w:ascii="宋体" w:eastAsia="宋体" w:hAnsi="宋体" w:cs="宋体" w:hint="default"/>
                <w:color w:val="000000"/>
                <w:sz w:val="18"/>
                <w:szCs w:val="18"/>
              </w:rPr>
            </w:pPr>
          </w:p>
        </w:tc>
        <w:tc>
          <w:tcPr>
            <w:tcW w:w="391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8590A2D"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用于改善办学条件和实</w:t>
            </w:r>
            <w:proofErr w:type="gramStart"/>
            <w:r>
              <w:rPr>
                <w:rFonts w:ascii="宋体" w:eastAsia="宋体" w:hAnsi="宋体" w:cs="宋体"/>
                <w:color w:val="000000"/>
                <w:kern w:val="0"/>
                <w:sz w:val="18"/>
                <w:szCs w:val="18"/>
                <w:lang w:bidi="ar"/>
              </w:rPr>
              <w:t>训项目</w:t>
            </w:r>
            <w:proofErr w:type="gramEnd"/>
            <w:r>
              <w:rPr>
                <w:rFonts w:ascii="宋体" w:eastAsia="宋体" w:hAnsi="宋体" w:cs="宋体"/>
                <w:color w:val="000000"/>
                <w:kern w:val="0"/>
                <w:sz w:val="18"/>
                <w:szCs w:val="18"/>
                <w:lang w:bidi="ar"/>
              </w:rPr>
              <w:t>建设，购买电脑等信息化建设项目，打造1+X培训品牌。</w:t>
            </w:r>
          </w:p>
        </w:tc>
        <w:tc>
          <w:tcPr>
            <w:tcW w:w="396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AE8189E"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质量提升计划专项用于会计1+X项目，2022年完成项目，资金实际支付7.85万元。</w:t>
            </w:r>
          </w:p>
        </w:tc>
      </w:tr>
      <w:tr w:rsidR="00B46856" w14:paraId="5BABB782" w14:textId="77777777">
        <w:trPr>
          <w:trHeight w:val="396"/>
        </w:trPr>
        <w:tc>
          <w:tcPr>
            <w:tcW w:w="7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B65DB2" w14:textId="77777777" w:rsidR="00B46856" w:rsidRDefault="00B46856">
            <w:pPr>
              <w:jc w:val="center"/>
              <w:rPr>
                <w:rFonts w:ascii="宋体" w:eastAsia="宋体" w:hAnsi="宋体" w:cs="宋体" w:hint="default"/>
                <w:color w:val="000000"/>
                <w:sz w:val="18"/>
                <w:szCs w:val="18"/>
              </w:rPr>
            </w:pP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35437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10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690E5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589DC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9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A92079"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4FAB9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5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7737A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9E82B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188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09952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B46856" w14:paraId="16230A93"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ABD4DC" w14:textId="77777777" w:rsidR="00B46856" w:rsidRDefault="00B46856">
            <w:pPr>
              <w:jc w:val="center"/>
              <w:rPr>
                <w:rFonts w:ascii="宋体" w:eastAsia="宋体" w:hAnsi="宋体" w:cs="宋体" w:hint="default"/>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11E593" w14:textId="77777777" w:rsidR="00B46856" w:rsidRDefault="00B46856">
            <w:pPr>
              <w:jc w:val="center"/>
              <w:rPr>
                <w:rFonts w:ascii="宋体" w:eastAsia="宋体" w:hAnsi="宋体" w:cs="宋体" w:hint="default"/>
                <w:color w:val="000000"/>
                <w:sz w:val="18"/>
                <w:szCs w:val="18"/>
              </w:rPr>
            </w:pPr>
          </w:p>
        </w:tc>
        <w:tc>
          <w:tcPr>
            <w:tcW w:w="10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A0F03A" w14:textId="77777777" w:rsidR="00B46856" w:rsidRDefault="00B46856">
            <w:pPr>
              <w:jc w:val="center"/>
              <w:rPr>
                <w:rFonts w:ascii="宋体" w:eastAsia="宋体" w:hAnsi="宋体" w:cs="宋体" w:hint="default"/>
                <w:color w:val="000000"/>
                <w:sz w:val="18"/>
                <w:szCs w:val="18"/>
              </w:rPr>
            </w:pP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2CA0E9" w14:textId="77777777" w:rsidR="00B46856" w:rsidRDefault="00B46856">
            <w:pPr>
              <w:jc w:val="center"/>
              <w:rPr>
                <w:rFonts w:ascii="宋体" w:eastAsia="宋体" w:hAnsi="宋体" w:cs="宋体" w:hint="default"/>
                <w:color w:val="000000"/>
                <w:sz w:val="18"/>
                <w:szCs w:val="18"/>
              </w:rPr>
            </w:pPr>
          </w:p>
        </w:tc>
        <w:tc>
          <w:tcPr>
            <w:tcW w:w="9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25DB32" w14:textId="77777777" w:rsidR="00B46856" w:rsidRDefault="00B46856">
            <w:pPr>
              <w:jc w:val="center"/>
              <w:rPr>
                <w:rFonts w:ascii="宋体" w:eastAsia="宋体" w:hAnsi="宋体" w:cs="宋体" w:hint="default"/>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56CAC2" w14:textId="77777777" w:rsidR="00B46856" w:rsidRDefault="00B46856">
            <w:pPr>
              <w:jc w:val="center"/>
              <w:rPr>
                <w:rFonts w:ascii="宋体" w:eastAsia="宋体" w:hAnsi="宋体" w:cs="宋体" w:hint="default"/>
                <w:color w:val="000000"/>
                <w:sz w:val="18"/>
                <w:szCs w:val="18"/>
              </w:rPr>
            </w:pPr>
          </w:p>
        </w:tc>
        <w:tc>
          <w:tcPr>
            <w:tcW w:w="5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AD33CB" w14:textId="77777777" w:rsidR="00B46856" w:rsidRDefault="00B46856">
            <w:pPr>
              <w:jc w:val="center"/>
              <w:rPr>
                <w:rFonts w:ascii="宋体" w:eastAsia="宋体" w:hAnsi="宋体" w:cs="宋体" w:hint="default"/>
                <w:color w:val="000000"/>
                <w:sz w:val="18"/>
                <w:szCs w:val="18"/>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A8B8E2" w14:textId="77777777" w:rsidR="00B46856" w:rsidRDefault="00B46856">
            <w:pPr>
              <w:jc w:val="center"/>
              <w:rPr>
                <w:rFonts w:ascii="宋体" w:eastAsia="宋体" w:hAnsi="宋体" w:cs="宋体" w:hint="default"/>
                <w:color w:val="000000"/>
                <w:sz w:val="18"/>
                <w:szCs w:val="18"/>
              </w:rPr>
            </w:pPr>
          </w:p>
        </w:tc>
        <w:tc>
          <w:tcPr>
            <w:tcW w:w="188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C97890" w14:textId="77777777" w:rsidR="00B46856" w:rsidRDefault="00B46856">
            <w:pPr>
              <w:jc w:val="center"/>
              <w:rPr>
                <w:rFonts w:ascii="宋体" w:eastAsia="宋体" w:hAnsi="宋体" w:cs="宋体" w:hint="default"/>
                <w:color w:val="000000"/>
                <w:sz w:val="18"/>
                <w:szCs w:val="18"/>
              </w:rPr>
            </w:pPr>
          </w:p>
        </w:tc>
      </w:tr>
      <w:tr w:rsidR="00B46856" w14:paraId="2F1BC316" w14:textId="77777777">
        <w:trPr>
          <w:trHeight w:val="396"/>
        </w:trPr>
        <w:tc>
          <w:tcPr>
            <w:tcW w:w="7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59703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32940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64E5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7A84F"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购买电脑等设备数量</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0B697"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&gt;=35台</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99B2A"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40台</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29212"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A8119"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C777DA4" w14:textId="77777777" w:rsidR="00B46856" w:rsidRDefault="00B46856">
            <w:pPr>
              <w:jc w:val="left"/>
              <w:rPr>
                <w:rFonts w:ascii="宋体" w:eastAsia="宋体" w:hAnsi="宋体" w:cs="宋体" w:hint="default"/>
                <w:color w:val="000000"/>
                <w:sz w:val="18"/>
                <w:szCs w:val="18"/>
              </w:rPr>
            </w:pPr>
          </w:p>
        </w:tc>
      </w:tr>
      <w:tr w:rsidR="00B46856" w14:paraId="3239B537"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17F9E8" w14:textId="77777777" w:rsidR="00B46856" w:rsidRDefault="00B46856">
            <w:pPr>
              <w:jc w:val="center"/>
              <w:rPr>
                <w:rFonts w:ascii="宋体" w:eastAsia="宋体" w:hAnsi="宋体" w:cs="宋体" w:hint="default"/>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DB2E18"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42F6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1A5BDB"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参加培训考证人数</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29C4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=20人</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220B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20人</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DECE9"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69E1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2FB6AB6" w14:textId="77777777" w:rsidR="00B46856" w:rsidRDefault="00B46856">
            <w:pPr>
              <w:jc w:val="left"/>
              <w:rPr>
                <w:rFonts w:ascii="宋体" w:eastAsia="宋体" w:hAnsi="宋体" w:cs="宋体" w:hint="default"/>
                <w:color w:val="000000"/>
                <w:sz w:val="18"/>
                <w:szCs w:val="18"/>
              </w:rPr>
            </w:pPr>
          </w:p>
        </w:tc>
      </w:tr>
      <w:tr w:rsidR="00B46856" w14:paraId="750C28ED"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E9CFFA" w14:textId="77777777" w:rsidR="00B46856" w:rsidRDefault="00B46856">
            <w:pPr>
              <w:jc w:val="center"/>
              <w:rPr>
                <w:rFonts w:ascii="宋体" w:eastAsia="宋体" w:hAnsi="宋体" w:cs="宋体" w:hint="default"/>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DC9139"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C04A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0B8FC7"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资金使用合</w:t>
            </w:r>
            <w:proofErr w:type="gramStart"/>
            <w:r>
              <w:rPr>
                <w:rFonts w:ascii="宋体" w:eastAsia="宋体" w:hAnsi="宋体" w:cs="宋体"/>
                <w:color w:val="000000"/>
                <w:kern w:val="0"/>
                <w:sz w:val="18"/>
                <w:szCs w:val="18"/>
                <w:lang w:bidi="ar"/>
              </w:rPr>
              <w:t>规</w:t>
            </w:r>
            <w:proofErr w:type="gramEnd"/>
            <w:r>
              <w:rPr>
                <w:rFonts w:ascii="宋体" w:eastAsia="宋体" w:hAnsi="宋体" w:cs="宋体"/>
                <w:color w:val="000000"/>
                <w:kern w:val="0"/>
                <w:sz w:val="18"/>
                <w:szCs w:val="18"/>
                <w:lang w:bidi="ar"/>
              </w:rPr>
              <w:t>率</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78AC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2D03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A164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6B01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B7F1317"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资金实际拨付7.85万元，资金使用率24%</w:t>
            </w:r>
          </w:p>
        </w:tc>
      </w:tr>
      <w:tr w:rsidR="00B46856" w14:paraId="7FDEB138"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8B088D" w14:textId="77777777" w:rsidR="00B46856" w:rsidRDefault="00B46856">
            <w:pPr>
              <w:jc w:val="center"/>
              <w:rPr>
                <w:rFonts w:ascii="宋体" w:eastAsia="宋体" w:hAnsi="宋体" w:cs="宋体" w:hint="default"/>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D3FE2F"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B3FB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5940BB"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参加培训考证率</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4FE3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8FA8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05E5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F2FA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3A30409" w14:textId="77777777" w:rsidR="00B46856" w:rsidRDefault="00B46856">
            <w:pPr>
              <w:jc w:val="left"/>
              <w:rPr>
                <w:rFonts w:ascii="宋体" w:eastAsia="宋体" w:hAnsi="宋体" w:cs="宋体" w:hint="default"/>
                <w:color w:val="000000"/>
                <w:sz w:val="18"/>
                <w:szCs w:val="18"/>
              </w:rPr>
            </w:pPr>
          </w:p>
        </w:tc>
      </w:tr>
      <w:tr w:rsidR="00B46856" w14:paraId="28A91ED2"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41BD63" w14:textId="77777777" w:rsidR="00B46856" w:rsidRDefault="00B46856">
            <w:pPr>
              <w:jc w:val="center"/>
              <w:rPr>
                <w:rFonts w:ascii="宋体" w:eastAsia="宋体" w:hAnsi="宋体" w:cs="宋体" w:hint="default"/>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0B452B"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98A6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EEFD44"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项目完成时间</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6D28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2022年1-12月</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6463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2022年1-12月</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FFA3A"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F6BE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3B0E87" w14:textId="77777777" w:rsidR="00B46856" w:rsidRDefault="00B46856">
            <w:pPr>
              <w:jc w:val="left"/>
              <w:rPr>
                <w:rFonts w:ascii="宋体" w:eastAsia="宋体" w:hAnsi="宋体" w:cs="宋体" w:hint="default"/>
                <w:color w:val="000000"/>
                <w:sz w:val="18"/>
                <w:szCs w:val="18"/>
              </w:rPr>
            </w:pPr>
          </w:p>
        </w:tc>
      </w:tr>
      <w:tr w:rsidR="00B46856" w14:paraId="7A9F6D8A"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102697" w14:textId="77777777" w:rsidR="00B46856" w:rsidRDefault="00B46856">
            <w:pPr>
              <w:jc w:val="center"/>
              <w:rPr>
                <w:rFonts w:ascii="宋体" w:eastAsia="宋体" w:hAnsi="宋体" w:cs="宋体" w:hint="default"/>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A579EC"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3315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C9CCCC"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设备单价</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28C4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&lt;=1万元</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CFF7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0.36万元</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0AF5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2E71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028DC7D" w14:textId="77777777" w:rsidR="00B46856" w:rsidRDefault="00B46856">
            <w:pPr>
              <w:jc w:val="left"/>
              <w:rPr>
                <w:rFonts w:ascii="宋体" w:eastAsia="宋体" w:hAnsi="宋体" w:cs="宋体" w:hint="default"/>
                <w:color w:val="000000"/>
                <w:sz w:val="18"/>
                <w:szCs w:val="18"/>
              </w:rPr>
            </w:pPr>
          </w:p>
        </w:tc>
      </w:tr>
      <w:tr w:rsidR="00B46856" w14:paraId="17083012"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3A47EF" w14:textId="77777777" w:rsidR="00B46856" w:rsidRDefault="00B46856">
            <w:pPr>
              <w:jc w:val="center"/>
              <w:rPr>
                <w:rFonts w:ascii="宋体" w:eastAsia="宋体" w:hAnsi="宋体" w:cs="宋体" w:hint="default"/>
                <w:color w:val="000000"/>
                <w:sz w:val="18"/>
                <w:szCs w:val="18"/>
              </w:rPr>
            </w:pP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E67EF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13C64"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96BBCB" w14:textId="77777777" w:rsidR="00B46856" w:rsidRDefault="00B46856">
            <w:pPr>
              <w:jc w:val="left"/>
              <w:rPr>
                <w:rFonts w:ascii="宋体" w:eastAsia="宋体" w:hAnsi="宋体" w:cs="宋体" w:hint="default"/>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F3123" w14:textId="77777777" w:rsidR="00B46856" w:rsidRDefault="00B46856">
            <w:pPr>
              <w:jc w:val="center"/>
              <w:rPr>
                <w:rFonts w:ascii="宋体" w:eastAsia="宋体" w:hAnsi="宋体" w:cs="宋体" w:hint="default"/>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CF61C" w14:textId="77777777" w:rsidR="00B46856" w:rsidRDefault="00B46856">
            <w:pPr>
              <w:jc w:val="center"/>
              <w:rPr>
                <w:rFonts w:ascii="宋体" w:eastAsia="宋体" w:hAnsi="宋体" w:cs="宋体" w:hint="default"/>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A8DAE" w14:textId="77777777" w:rsidR="00B46856" w:rsidRDefault="00B46856">
            <w:pPr>
              <w:jc w:val="center"/>
              <w:rPr>
                <w:rFonts w:ascii="宋体" w:eastAsia="宋体" w:hAnsi="宋体" w:cs="宋体" w:hint="default"/>
                <w:color w:val="000000"/>
                <w:sz w:val="18"/>
                <w:szCs w:val="18"/>
              </w:rPr>
            </w:pP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A0947" w14:textId="77777777" w:rsidR="00B46856" w:rsidRDefault="00B46856">
            <w:pPr>
              <w:jc w:val="center"/>
              <w:rPr>
                <w:rFonts w:ascii="宋体" w:eastAsia="宋体" w:hAnsi="宋体" w:cs="宋体" w:hint="default"/>
                <w:color w:val="000000"/>
                <w:sz w:val="18"/>
                <w:szCs w:val="18"/>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B62C40D" w14:textId="77777777" w:rsidR="00B46856" w:rsidRDefault="00B46856">
            <w:pPr>
              <w:jc w:val="left"/>
              <w:rPr>
                <w:rFonts w:ascii="宋体" w:eastAsia="宋体" w:hAnsi="宋体" w:cs="宋体" w:hint="default"/>
                <w:color w:val="000000"/>
                <w:sz w:val="18"/>
                <w:szCs w:val="18"/>
              </w:rPr>
            </w:pPr>
          </w:p>
        </w:tc>
      </w:tr>
      <w:tr w:rsidR="00B46856" w14:paraId="6C9E2781"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28D411" w14:textId="77777777" w:rsidR="00B46856" w:rsidRDefault="00B46856">
            <w:pPr>
              <w:jc w:val="center"/>
              <w:rPr>
                <w:rFonts w:ascii="宋体" w:eastAsia="宋体" w:hAnsi="宋体" w:cs="宋体" w:hint="default"/>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5C6C7D"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AC8DB"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B86467"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社会认知度、提高办学影响力</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0C45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逐年扩大</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A3B3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E8A7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3D19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98DB67A" w14:textId="77777777" w:rsidR="00B46856" w:rsidRDefault="00B46856">
            <w:pPr>
              <w:jc w:val="left"/>
              <w:rPr>
                <w:rFonts w:ascii="宋体" w:eastAsia="宋体" w:hAnsi="宋体" w:cs="宋体" w:hint="default"/>
                <w:color w:val="000000"/>
                <w:sz w:val="18"/>
                <w:szCs w:val="18"/>
              </w:rPr>
            </w:pPr>
          </w:p>
        </w:tc>
      </w:tr>
      <w:tr w:rsidR="00B46856" w14:paraId="3F2A096E"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5E811E" w14:textId="77777777" w:rsidR="00B46856" w:rsidRDefault="00B46856">
            <w:pPr>
              <w:jc w:val="center"/>
              <w:rPr>
                <w:rFonts w:ascii="宋体" w:eastAsia="宋体" w:hAnsi="宋体" w:cs="宋体" w:hint="default"/>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8C1C1C"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F519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88D0A9" w14:textId="77777777" w:rsidR="00B46856" w:rsidRDefault="00B46856">
            <w:pPr>
              <w:jc w:val="left"/>
              <w:rPr>
                <w:rFonts w:ascii="宋体" w:eastAsia="宋体" w:hAnsi="宋体" w:cs="宋体" w:hint="default"/>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9CAF3" w14:textId="77777777" w:rsidR="00B46856" w:rsidRDefault="00B46856">
            <w:pPr>
              <w:jc w:val="center"/>
              <w:rPr>
                <w:rFonts w:ascii="宋体" w:eastAsia="宋体" w:hAnsi="宋体" w:cs="宋体" w:hint="default"/>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B80CE" w14:textId="77777777" w:rsidR="00B46856" w:rsidRDefault="00B46856">
            <w:pPr>
              <w:jc w:val="center"/>
              <w:rPr>
                <w:rFonts w:ascii="宋体" w:eastAsia="宋体" w:hAnsi="宋体" w:cs="宋体" w:hint="default"/>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91EFA" w14:textId="77777777" w:rsidR="00B46856" w:rsidRDefault="00B46856">
            <w:pPr>
              <w:jc w:val="center"/>
              <w:rPr>
                <w:rFonts w:ascii="宋体" w:eastAsia="宋体" w:hAnsi="宋体" w:cs="宋体" w:hint="default"/>
                <w:color w:val="000000"/>
                <w:sz w:val="18"/>
                <w:szCs w:val="18"/>
              </w:rPr>
            </w:pP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622E1" w14:textId="77777777" w:rsidR="00B46856" w:rsidRDefault="00B46856">
            <w:pPr>
              <w:jc w:val="center"/>
              <w:rPr>
                <w:rFonts w:ascii="宋体" w:eastAsia="宋体" w:hAnsi="宋体" w:cs="宋体" w:hint="default"/>
                <w:color w:val="000000"/>
                <w:sz w:val="18"/>
                <w:szCs w:val="18"/>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94E535" w14:textId="77777777" w:rsidR="00B46856" w:rsidRDefault="00B46856">
            <w:pPr>
              <w:jc w:val="left"/>
              <w:rPr>
                <w:rFonts w:ascii="宋体" w:eastAsia="宋体" w:hAnsi="宋体" w:cs="宋体" w:hint="default"/>
                <w:color w:val="000000"/>
                <w:sz w:val="18"/>
                <w:szCs w:val="18"/>
              </w:rPr>
            </w:pPr>
          </w:p>
        </w:tc>
      </w:tr>
      <w:tr w:rsidR="00B46856" w14:paraId="364EEB34"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B89F5F" w14:textId="77777777" w:rsidR="00B46856" w:rsidRDefault="00B46856">
            <w:pPr>
              <w:jc w:val="center"/>
              <w:rPr>
                <w:rFonts w:ascii="宋体" w:eastAsia="宋体" w:hAnsi="宋体" w:cs="宋体" w:hint="default"/>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C6D442"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9AC2A"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DE85FA"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学校培养人才发挥的作用</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67C9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持续发挥</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5C216"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38B4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3E37D"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CAF612" w14:textId="77777777" w:rsidR="00B46856" w:rsidRDefault="00B46856">
            <w:pPr>
              <w:jc w:val="left"/>
              <w:rPr>
                <w:rFonts w:ascii="宋体" w:eastAsia="宋体" w:hAnsi="宋体" w:cs="宋体" w:hint="default"/>
                <w:color w:val="000000"/>
                <w:sz w:val="18"/>
                <w:szCs w:val="18"/>
              </w:rPr>
            </w:pPr>
          </w:p>
        </w:tc>
      </w:tr>
      <w:tr w:rsidR="00B46856" w14:paraId="3A5E2257"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A1FB7E" w14:textId="77777777" w:rsidR="00B46856" w:rsidRDefault="00B46856">
            <w:pPr>
              <w:jc w:val="center"/>
              <w:rPr>
                <w:rFonts w:ascii="宋体" w:eastAsia="宋体" w:hAnsi="宋体" w:cs="宋体" w:hint="default"/>
                <w:color w:val="000000"/>
                <w:sz w:val="18"/>
                <w:szCs w:val="18"/>
              </w:rPr>
            </w:pP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39BCD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E09B9"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7EFF3"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学生满意度</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D0CEE"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5BD2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6984C"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D83AF"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971B5F4" w14:textId="77777777" w:rsidR="00B46856" w:rsidRDefault="00B46856">
            <w:pPr>
              <w:jc w:val="left"/>
              <w:rPr>
                <w:rFonts w:ascii="宋体" w:eastAsia="宋体" w:hAnsi="宋体" w:cs="宋体" w:hint="default"/>
                <w:color w:val="000000"/>
                <w:sz w:val="18"/>
                <w:szCs w:val="18"/>
              </w:rPr>
            </w:pPr>
          </w:p>
        </w:tc>
      </w:tr>
      <w:tr w:rsidR="00B46856" w14:paraId="3641F6D9" w14:textId="77777777">
        <w:trPr>
          <w:trHeight w:val="396"/>
        </w:trPr>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582F22" w14:textId="77777777" w:rsidR="00B46856" w:rsidRDefault="00B46856">
            <w:pPr>
              <w:jc w:val="center"/>
              <w:rPr>
                <w:rFonts w:ascii="宋体" w:eastAsia="宋体" w:hAnsi="宋体" w:cs="宋体" w:hint="default"/>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1508C9" w14:textId="77777777" w:rsidR="00B46856" w:rsidRDefault="00B46856">
            <w:pPr>
              <w:jc w:val="center"/>
              <w:rPr>
                <w:rFonts w:ascii="宋体" w:eastAsia="宋体" w:hAnsi="宋体" w:cs="宋体" w:hint="default"/>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EF445"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EDA840" w14:textId="77777777" w:rsidR="00B46856"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教师满意度</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C670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97832"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4EB4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31030"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F80AB8B" w14:textId="77777777" w:rsidR="00B46856" w:rsidRDefault="00B46856">
            <w:pPr>
              <w:jc w:val="left"/>
              <w:rPr>
                <w:rFonts w:ascii="宋体" w:eastAsia="宋体" w:hAnsi="宋体" w:cs="宋体" w:hint="default"/>
                <w:color w:val="000000"/>
                <w:sz w:val="18"/>
                <w:szCs w:val="18"/>
              </w:rPr>
            </w:pPr>
          </w:p>
        </w:tc>
      </w:tr>
      <w:tr w:rsidR="00B46856" w14:paraId="0573D72A" w14:textId="77777777">
        <w:trPr>
          <w:trHeight w:val="396"/>
        </w:trPr>
        <w:tc>
          <w:tcPr>
            <w:tcW w:w="603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BA7A658"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54AB3"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2F6881" w14:textId="77777777" w:rsidR="00B46856"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92.38分</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8EE89" w14:textId="77777777" w:rsidR="00B46856" w:rsidRDefault="00B46856">
            <w:pPr>
              <w:jc w:val="center"/>
              <w:rPr>
                <w:rFonts w:ascii="宋体" w:eastAsia="宋体" w:hAnsi="宋体" w:cs="宋体" w:hint="default"/>
                <w:color w:val="000000"/>
                <w:sz w:val="18"/>
                <w:szCs w:val="18"/>
              </w:rPr>
            </w:pPr>
          </w:p>
        </w:tc>
      </w:tr>
    </w:tbl>
    <w:p w14:paraId="48120E1F" w14:textId="77777777" w:rsidR="00B46856"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77B48703"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63AC706E"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69620CFE"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71994EBA"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216E2956"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1A349426"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6E24295A"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w:t>
      </w:r>
      <w:r>
        <w:rPr>
          <w:rFonts w:ascii="仿宋_GB2312" w:eastAsia="仿宋_GB2312" w:hAnsi="Times New Roman" w:cs="仿宋_GB2312"/>
          <w:kern w:val="0"/>
          <w:sz w:val="32"/>
          <w:szCs w:val="32"/>
        </w:rPr>
        <w:lastRenderedPageBreak/>
        <w:t>财政拨款结转和结余，也包括事业收入、经营收入、其他收入的结转和结余。</w:t>
      </w:r>
    </w:p>
    <w:p w14:paraId="7C5360B2"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25B1885F"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26C97A28"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1A601B9D"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741009A8" w14:textId="77777777" w:rsidR="00B4685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264F7801" w14:textId="77777777" w:rsidR="00B46856"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w:t>
      </w:r>
      <w:r>
        <w:rPr>
          <w:rFonts w:ascii="仿宋_GB2312" w:eastAsia="仿宋_GB2312" w:hAnsi="Times New Roman" w:cs="仿宋_GB2312"/>
          <w:sz w:val="32"/>
          <w:szCs w:val="32"/>
        </w:rPr>
        <w:lastRenderedPageBreak/>
        <w:t>规定开支的各类公务接待（含外宾接待）费用。</w:t>
      </w:r>
    </w:p>
    <w:p w14:paraId="51BB8F83" w14:textId="77777777" w:rsidR="00B46856"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237D6391" w14:textId="77777777" w:rsidR="00B46856"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1C617663" w14:textId="77777777" w:rsidR="00B468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62077D18" w14:textId="77777777" w:rsidR="00B468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5456E659" w14:textId="77777777" w:rsidR="00B468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24CFBC00" w14:textId="77777777" w:rsidR="00B468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506C1368" w14:textId="77777777" w:rsidR="00B468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5D315A97" w14:textId="77777777" w:rsidR="00B468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496D3C94" w14:textId="77777777" w:rsidR="00B4685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7EB9DEEA" w14:textId="77777777" w:rsidR="00B46856"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3BA9BF74" w14:textId="77777777" w:rsidR="00B46856"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7A229623" w14:textId="77777777" w:rsidR="00B46856" w:rsidRDefault="00B46856">
      <w:pPr>
        <w:autoSpaceDE w:val="0"/>
        <w:autoSpaceDN w:val="0"/>
        <w:adjustRightInd w:val="0"/>
        <w:jc w:val="left"/>
        <w:rPr>
          <w:rFonts w:ascii="Times New Roman" w:eastAsia="黑体" w:hAnsi="Times New Roman" w:hint="default"/>
          <w:kern w:val="36"/>
          <w:sz w:val="40"/>
          <w:szCs w:val="40"/>
          <w:lang w:val="zh-CN"/>
        </w:rPr>
      </w:pPr>
    </w:p>
    <w:p w14:paraId="1BE6A41E" w14:textId="77777777" w:rsidR="00B46856" w:rsidRDefault="00B46856">
      <w:pPr>
        <w:autoSpaceDE w:val="0"/>
        <w:autoSpaceDN w:val="0"/>
        <w:adjustRightInd w:val="0"/>
        <w:rPr>
          <w:rFonts w:ascii="Times New Roman" w:eastAsia="黑体" w:hAnsi="Times New Roman" w:hint="default"/>
          <w:szCs w:val="21"/>
        </w:rPr>
      </w:pPr>
    </w:p>
    <w:p w14:paraId="7A32DFD9" w14:textId="77777777" w:rsidR="00B46856" w:rsidRDefault="00B46856">
      <w:pPr>
        <w:autoSpaceDE w:val="0"/>
        <w:autoSpaceDN w:val="0"/>
        <w:adjustRightInd w:val="0"/>
        <w:jc w:val="left"/>
        <w:rPr>
          <w:rFonts w:ascii="Times New Roman" w:eastAsia="黑体" w:hAnsi="Times New Roman" w:hint="default"/>
          <w:kern w:val="36"/>
          <w:sz w:val="40"/>
          <w:szCs w:val="40"/>
          <w:lang w:val="zh-CN"/>
        </w:rPr>
      </w:pPr>
    </w:p>
    <w:p w14:paraId="0CC27694" w14:textId="77777777" w:rsidR="00B46856" w:rsidRDefault="00B46856">
      <w:pPr>
        <w:autoSpaceDE w:val="0"/>
        <w:autoSpaceDN w:val="0"/>
        <w:adjustRightInd w:val="0"/>
        <w:rPr>
          <w:rFonts w:ascii="Times New Roman" w:eastAsia="黑体" w:hAnsi="Times New Roman" w:hint="default"/>
          <w:szCs w:val="21"/>
        </w:rPr>
      </w:pPr>
    </w:p>
    <w:p w14:paraId="1B4BD13A" w14:textId="77777777" w:rsidR="00B46856" w:rsidRDefault="00B46856">
      <w:pPr>
        <w:autoSpaceDE w:val="0"/>
        <w:autoSpaceDN w:val="0"/>
        <w:adjustRightInd w:val="0"/>
        <w:jc w:val="left"/>
        <w:rPr>
          <w:rFonts w:ascii="Times New Roman" w:eastAsia="黑体" w:hAnsi="Times New Roman" w:hint="default"/>
          <w:kern w:val="36"/>
          <w:sz w:val="40"/>
          <w:szCs w:val="40"/>
          <w:lang w:val="zh-CN"/>
        </w:rPr>
      </w:pPr>
    </w:p>
    <w:sectPr w:rsidR="00B4685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VhNGJiMWVmZTg4ZjFhYWZhYWFiMzBkODkwYWRkZmUifQ=="/>
  </w:docVars>
  <w:rsids>
    <w:rsidRoot w:val="00172A27"/>
    <w:rsid w:val="001056D0"/>
    <w:rsid w:val="00172A27"/>
    <w:rsid w:val="00247305"/>
    <w:rsid w:val="00302C1F"/>
    <w:rsid w:val="00B46856"/>
    <w:rsid w:val="0A2A7961"/>
    <w:rsid w:val="2DFB3675"/>
    <w:rsid w:val="5D623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C3C04F"/>
  <w15:docId w15:val="{C686A9AA-D796-4D82-A28B-D0EE6C53F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23</Pages>
  <Words>1841</Words>
  <Characters>10496</Characters>
  <Application>Microsoft Office Word</Application>
  <DocSecurity>0</DocSecurity>
  <Lines>87</Lines>
  <Paragraphs>24</Paragraphs>
  <ScaleCrop>false</ScaleCrop>
  <Company/>
  <LinksUpToDate>false</LinksUpToDate>
  <CharactersWithSpaces>12313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6</cp:revision>
  <dcterms:created xsi:type="dcterms:W3CDTF">2023-08-23T03:49:00Z</dcterms:created>
  <dcterms:modified xsi:type="dcterms:W3CDTF">2023-08-31T17:42:00Z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19F0EB4AC3E448E4A3354067FEDB0544_13</vt:lpwstr>
  </property>
</Properties>
</file>